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C3EA5E" w14:textId="70781AB4" w:rsidR="00EB0E92" w:rsidRDefault="00000000" w:rsidP="004D0533">
      <w:pPr>
        <w:tabs>
          <w:tab w:val="left" w:pos="709"/>
        </w:tabs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>ANTEPROJETO</w:t>
      </w:r>
      <w:r w:rsidR="00912495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  <w:r w:rsidR="003C081D">
        <w:rPr>
          <w:rFonts w:ascii="Times New Roman" w:hAnsi="Times New Roman" w:cs="Times New Roman"/>
          <w:b/>
          <w:bCs/>
          <w:sz w:val="32"/>
          <w:szCs w:val="32"/>
        </w:rPr>
        <w:t>D</w:t>
      </w:r>
      <w:r>
        <w:rPr>
          <w:rFonts w:ascii="Times New Roman" w:hAnsi="Times New Roman" w:cs="Times New Roman"/>
          <w:b/>
          <w:bCs/>
          <w:sz w:val="32"/>
          <w:szCs w:val="32"/>
        </w:rPr>
        <w:t xml:space="preserve">A </w:t>
      </w:r>
      <w:r w:rsidR="00AB3C07" w:rsidRPr="00AB3C07">
        <w:rPr>
          <w:rFonts w:ascii="Times New Roman" w:hAnsi="Times New Roman" w:cs="Times New Roman"/>
          <w:b/>
          <w:bCs/>
          <w:sz w:val="32"/>
          <w:szCs w:val="32"/>
        </w:rPr>
        <w:t>PAVIMENTAÇÃO DA RUA JOAQUIM SABINO DA SILVA E RUA ALTINO ALMEIDA DE MORAES</w:t>
      </w:r>
      <w:r w:rsidR="00AB3C07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  <w:r w:rsidR="009072F8">
        <w:rPr>
          <w:rFonts w:ascii="Times New Roman" w:hAnsi="Times New Roman" w:cs="Times New Roman"/>
          <w:b/>
          <w:bCs/>
          <w:sz w:val="32"/>
          <w:szCs w:val="32"/>
        </w:rPr>
        <w:t xml:space="preserve">– </w:t>
      </w:r>
      <w:r w:rsidR="00AB3C07">
        <w:rPr>
          <w:rFonts w:ascii="Times New Roman" w:hAnsi="Times New Roman" w:cs="Times New Roman"/>
          <w:b/>
          <w:bCs/>
          <w:sz w:val="32"/>
          <w:szCs w:val="32"/>
        </w:rPr>
        <w:t>TABAJARA</w:t>
      </w:r>
      <w:r w:rsidR="009072F8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  <w:r>
        <w:rPr>
          <w:rFonts w:ascii="Times New Roman" w:hAnsi="Times New Roman" w:cs="Times New Roman"/>
          <w:b/>
          <w:bCs/>
          <w:sz w:val="32"/>
          <w:szCs w:val="32"/>
        </w:rPr>
        <w:t>/</w:t>
      </w:r>
      <w:r w:rsidR="009072F8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  <w:r>
        <w:rPr>
          <w:rFonts w:ascii="Times New Roman" w:hAnsi="Times New Roman" w:cs="Times New Roman"/>
          <w:b/>
          <w:bCs/>
          <w:sz w:val="32"/>
          <w:szCs w:val="32"/>
        </w:rPr>
        <w:t>INHAPIM</w:t>
      </w:r>
      <w:r w:rsidR="009072F8">
        <w:rPr>
          <w:rFonts w:ascii="Times New Roman" w:hAnsi="Times New Roman" w:cs="Times New Roman"/>
          <w:b/>
          <w:bCs/>
          <w:sz w:val="32"/>
          <w:szCs w:val="32"/>
        </w:rPr>
        <w:t>-</w:t>
      </w:r>
      <w:r>
        <w:rPr>
          <w:rFonts w:ascii="Times New Roman" w:hAnsi="Times New Roman" w:cs="Times New Roman"/>
          <w:b/>
          <w:bCs/>
          <w:sz w:val="32"/>
          <w:szCs w:val="32"/>
        </w:rPr>
        <w:t>MG</w:t>
      </w:r>
    </w:p>
    <w:p w14:paraId="66AD03EB" w14:textId="77777777" w:rsidR="005B082B" w:rsidRDefault="005B082B" w:rsidP="005B082B">
      <w:pPr>
        <w:tabs>
          <w:tab w:val="left" w:pos="709"/>
        </w:tabs>
        <w:ind w:left="709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6B2BD191" w14:textId="44842E04" w:rsidR="007A6E72" w:rsidRPr="003B7D06" w:rsidRDefault="00B11832" w:rsidP="009072F8">
      <w:pPr>
        <w:pStyle w:val="PargrafodaLista"/>
        <w:numPr>
          <w:ilvl w:val="1"/>
          <w:numId w:val="1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Justificativa</w:t>
      </w:r>
      <w:r w:rsidRPr="003B7D06">
        <w:rPr>
          <w:rFonts w:ascii="Times New Roman" w:hAnsi="Times New Roman" w:cs="Times New Roman"/>
          <w:b/>
        </w:rPr>
        <w:t xml:space="preserve"> do programa de necessidades, avaliação de demanda do público-alvo, motivação técnico-econômico-social do empreendimento, visão global dos investimentos e definições relacionadas ao nível de serviço desejado</w:t>
      </w:r>
      <w:r w:rsidR="00AC6D2F" w:rsidRPr="003B7D06">
        <w:rPr>
          <w:rFonts w:ascii="Times New Roman" w:hAnsi="Times New Roman" w:cs="Times New Roman"/>
          <w:b/>
        </w:rPr>
        <w:t>.</w:t>
      </w:r>
    </w:p>
    <w:p w14:paraId="0B138E68" w14:textId="77777777" w:rsidR="003E3674" w:rsidRPr="007A6E72" w:rsidRDefault="003E3674" w:rsidP="009072F8">
      <w:pPr>
        <w:pStyle w:val="PargrafodaLista"/>
        <w:ind w:left="0"/>
        <w:jc w:val="both"/>
        <w:rPr>
          <w:rFonts w:ascii="Times New Roman" w:hAnsi="Times New Roman" w:cs="Times New Roman"/>
        </w:rPr>
      </w:pPr>
    </w:p>
    <w:p w14:paraId="313C4B65" w14:textId="0924DD21" w:rsidR="00B226CB" w:rsidRDefault="00000000" w:rsidP="00EE5BDE">
      <w:pPr>
        <w:pStyle w:val="PargrafodaLista"/>
        <w:numPr>
          <w:ilvl w:val="1"/>
          <w:numId w:val="2"/>
        </w:numPr>
        <w:ind w:left="709" w:hanging="349"/>
        <w:jc w:val="both"/>
        <w:rPr>
          <w:rFonts w:ascii="Times New Roman" w:hAnsi="Times New Roman" w:cs="Times New Roman"/>
        </w:rPr>
      </w:pPr>
      <w:r w:rsidRPr="00AC6D2F">
        <w:rPr>
          <w:rFonts w:ascii="Times New Roman" w:hAnsi="Times New Roman" w:cs="Times New Roman"/>
        </w:rPr>
        <w:t xml:space="preserve">O projeto de </w:t>
      </w:r>
      <w:r w:rsidR="00AB3C07">
        <w:rPr>
          <w:rFonts w:ascii="Times New Roman" w:hAnsi="Times New Roman" w:cs="Times New Roman"/>
        </w:rPr>
        <w:t>P</w:t>
      </w:r>
      <w:r w:rsidR="00AB3C07" w:rsidRPr="00AB3C07">
        <w:rPr>
          <w:rFonts w:ascii="Times New Roman" w:hAnsi="Times New Roman" w:cs="Times New Roman"/>
        </w:rPr>
        <w:t xml:space="preserve">avimentação da rua </w:t>
      </w:r>
      <w:r w:rsidR="00AB3C07">
        <w:rPr>
          <w:rFonts w:ascii="Times New Roman" w:hAnsi="Times New Roman" w:cs="Times New Roman"/>
        </w:rPr>
        <w:t>J</w:t>
      </w:r>
      <w:r w:rsidR="00AB3C07" w:rsidRPr="00AB3C07">
        <w:rPr>
          <w:rFonts w:ascii="Times New Roman" w:hAnsi="Times New Roman" w:cs="Times New Roman"/>
        </w:rPr>
        <w:t xml:space="preserve">oaquim </w:t>
      </w:r>
      <w:r w:rsidR="00AB3C07">
        <w:rPr>
          <w:rFonts w:ascii="Times New Roman" w:hAnsi="Times New Roman" w:cs="Times New Roman"/>
        </w:rPr>
        <w:t>S</w:t>
      </w:r>
      <w:r w:rsidR="00AB3C07" w:rsidRPr="00AB3C07">
        <w:rPr>
          <w:rFonts w:ascii="Times New Roman" w:hAnsi="Times New Roman" w:cs="Times New Roman"/>
        </w:rPr>
        <w:t xml:space="preserve">abino da silva e rua </w:t>
      </w:r>
      <w:r w:rsidR="00AB3C07">
        <w:rPr>
          <w:rFonts w:ascii="Times New Roman" w:hAnsi="Times New Roman" w:cs="Times New Roman"/>
        </w:rPr>
        <w:t>A</w:t>
      </w:r>
      <w:r w:rsidR="00AB3C07" w:rsidRPr="00AB3C07">
        <w:rPr>
          <w:rFonts w:ascii="Times New Roman" w:hAnsi="Times New Roman" w:cs="Times New Roman"/>
        </w:rPr>
        <w:t xml:space="preserve">ltino almeida de </w:t>
      </w:r>
      <w:r w:rsidR="00AB3C07">
        <w:rPr>
          <w:rFonts w:ascii="Times New Roman" w:hAnsi="Times New Roman" w:cs="Times New Roman"/>
        </w:rPr>
        <w:t>M</w:t>
      </w:r>
      <w:r w:rsidR="00AB3C07" w:rsidRPr="00AB3C07">
        <w:rPr>
          <w:rFonts w:ascii="Times New Roman" w:hAnsi="Times New Roman" w:cs="Times New Roman"/>
        </w:rPr>
        <w:t>oraes</w:t>
      </w:r>
      <w:r w:rsidR="00AB3C07">
        <w:rPr>
          <w:rFonts w:ascii="Times New Roman" w:hAnsi="Times New Roman" w:cs="Times New Roman"/>
        </w:rPr>
        <w:t xml:space="preserve"> </w:t>
      </w:r>
      <w:r w:rsidR="0027545F">
        <w:rPr>
          <w:rFonts w:ascii="Times New Roman" w:hAnsi="Times New Roman" w:cs="Times New Roman"/>
        </w:rPr>
        <w:t xml:space="preserve">visa a melhora nas condições de deslocamento das pessoas e escoamento da produção agrícola das comunidades rurais do município de Inhapim/MG e melhora na qualidade de vida das famílias rurais através da implantação da infraestrutura </w:t>
      </w:r>
      <w:r w:rsidR="00A83673">
        <w:rPr>
          <w:rFonts w:ascii="Times New Roman" w:hAnsi="Times New Roman" w:cs="Times New Roman"/>
        </w:rPr>
        <w:t>(calçamento) em ponto crítico da estrada vicinal de acesso as comunidades. Inhapim possui IDH-M 0,658 de acordo com a FJP. Sua população, segundo o censo de 2022, é de 22.692 habitantes</w:t>
      </w:r>
      <w:r w:rsidR="00FA287E">
        <w:rPr>
          <w:rFonts w:ascii="Times New Roman" w:hAnsi="Times New Roman" w:cs="Times New Roman"/>
        </w:rPr>
        <w:t xml:space="preserve">. O público alvo </w:t>
      </w:r>
      <w:r w:rsidR="000A1736">
        <w:rPr>
          <w:rFonts w:ascii="Times New Roman" w:hAnsi="Times New Roman" w:cs="Times New Roman"/>
        </w:rPr>
        <w:t xml:space="preserve">é </w:t>
      </w:r>
      <w:r w:rsidR="00FA287E">
        <w:rPr>
          <w:rFonts w:ascii="Times New Roman" w:hAnsi="Times New Roman" w:cs="Times New Roman"/>
        </w:rPr>
        <w:t xml:space="preserve">basicamente </w:t>
      </w:r>
      <w:r w:rsidR="000A1736">
        <w:rPr>
          <w:rFonts w:ascii="Times New Roman" w:hAnsi="Times New Roman" w:cs="Times New Roman"/>
        </w:rPr>
        <w:t>famílias</w:t>
      </w:r>
      <w:r w:rsidR="00FA287E">
        <w:rPr>
          <w:rFonts w:ascii="Times New Roman" w:hAnsi="Times New Roman" w:cs="Times New Roman"/>
        </w:rPr>
        <w:t xml:space="preserve"> agricultor</w:t>
      </w:r>
      <w:r w:rsidR="000A1736">
        <w:rPr>
          <w:rFonts w:ascii="Times New Roman" w:hAnsi="Times New Roman" w:cs="Times New Roman"/>
        </w:rPr>
        <w:t>as</w:t>
      </w:r>
      <w:r w:rsidR="00FA287E">
        <w:rPr>
          <w:rFonts w:ascii="Times New Roman" w:hAnsi="Times New Roman" w:cs="Times New Roman"/>
        </w:rPr>
        <w:t xml:space="preserve"> e moradores da comunidade do </w:t>
      </w:r>
      <w:r w:rsidR="00AB3C07">
        <w:rPr>
          <w:rFonts w:ascii="Times New Roman" w:hAnsi="Times New Roman" w:cs="Times New Roman"/>
        </w:rPr>
        <w:t xml:space="preserve">Tabajara </w:t>
      </w:r>
      <w:r w:rsidR="00FA287E">
        <w:rPr>
          <w:rFonts w:ascii="Times New Roman" w:hAnsi="Times New Roman" w:cs="Times New Roman"/>
        </w:rPr>
        <w:t>e regiões próximas</w:t>
      </w:r>
      <w:r w:rsidR="000A1736">
        <w:rPr>
          <w:rFonts w:ascii="Times New Roman" w:hAnsi="Times New Roman" w:cs="Times New Roman"/>
        </w:rPr>
        <w:t xml:space="preserve">. Serão beneficiadas diretamente cerca de </w:t>
      </w:r>
      <w:r w:rsidR="00AB3C07">
        <w:rPr>
          <w:rFonts w:ascii="Times New Roman" w:hAnsi="Times New Roman" w:cs="Times New Roman"/>
        </w:rPr>
        <w:t>1.658</w:t>
      </w:r>
      <w:r w:rsidR="000A1736">
        <w:rPr>
          <w:rFonts w:ascii="Times New Roman" w:hAnsi="Times New Roman" w:cs="Times New Roman"/>
        </w:rPr>
        <w:t xml:space="preserve"> pessoas e indiretamente </w:t>
      </w:r>
      <w:r w:rsidR="00AB3C07">
        <w:rPr>
          <w:rFonts w:ascii="Times New Roman" w:hAnsi="Times New Roman" w:cs="Times New Roman"/>
        </w:rPr>
        <w:t>cerca 3.000</w:t>
      </w:r>
      <w:r w:rsidR="000A1736">
        <w:rPr>
          <w:rFonts w:ascii="Times New Roman" w:hAnsi="Times New Roman" w:cs="Times New Roman"/>
        </w:rPr>
        <w:t xml:space="preserve"> pessoas. </w:t>
      </w:r>
    </w:p>
    <w:p w14:paraId="4E3A2B22" w14:textId="50FC3AFE" w:rsidR="001F4E0F" w:rsidRDefault="000A1736" w:rsidP="00FA6D2A">
      <w:pPr>
        <w:pStyle w:val="PargrafodaLista"/>
        <w:ind w:left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Os resultados esperados são a melhoria da estrada </w:t>
      </w:r>
      <w:r w:rsidR="005A2BF3">
        <w:rPr>
          <w:rFonts w:ascii="Times New Roman" w:hAnsi="Times New Roman" w:cs="Times New Roman"/>
        </w:rPr>
        <w:t xml:space="preserve">no distrito de </w:t>
      </w:r>
      <w:r w:rsidR="00AB3C07">
        <w:rPr>
          <w:rFonts w:ascii="Times New Roman" w:hAnsi="Times New Roman" w:cs="Times New Roman"/>
        </w:rPr>
        <w:t>Tabajara</w:t>
      </w:r>
      <w:r>
        <w:rPr>
          <w:rFonts w:ascii="Times New Roman" w:hAnsi="Times New Roman" w:cs="Times New Roman"/>
        </w:rPr>
        <w:t xml:space="preserve"> que dificultam o escoamento da produção agrícola, aumento</w:t>
      </w:r>
      <w:r w:rsidR="00FA6D2A">
        <w:rPr>
          <w:rFonts w:ascii="Times New Roman" w:hAnsi="Times New Roman" w:cs="Times New Roman"/>
        </w:rPr>
        <w:t xml:space="preserve"> na renda dos produtores rurais, melhoria na qualidade de vida da população</w:t>
      </w:r>
      <w:r w:rsidR="0031281E">
        <w:rPr>
          <w:rFonts w:ascii="Times New Roman" w:hAnsi="Times New Roman" w:cs="Times New Roman"/>
        </w:rPr>
        <w:t>,</w:t>
      </w:r>
      <w:r w:rsidR="00FA6D2A">
        <w:rPr>
          <w:rFonts w:ascii="Times New Roman" w:hAnsi="Times New Roman" w:cs="Times New Roman"/>
        </w:rPr>
        <w:t xml:space="preserve"> fortalecimento da agricultura familiar</w:t>
      </w:r>
      <w:r w:rsidR="0031281E">
        <w:rPr>
          <w:rFonts w:ascii="Times New Roman" w:hAnsi="Times New Roman" w:cs="Times New Roman"/>
        </w:rPr>
        <w:t xml:space="preserve"> e locomoção pelo distrito</w:t>
      </w:r>
      <w:r w:rsidR="00FA6D2A">
        <w:rPr>
          <w:rFonts w:ascii="Times New Roman" w:hAnsi="Times New Roman" w:cs="Times New Roman"/>
        </w:rPr>
        <w:t>.</w:t>
      </w:r>
    </w:p>
    <w:p w14:paraId="32587605" w14:textId="77777777" w:rsidR="00FA6D2A" w:rsidRPr="00FA6D2A" w:rsidRDefault="00FA6D2A" w:rsidP="00FA6D2A">
      <w:pPr>
        <w:pStyle w:val="PargrafodaLista"/>
        <w:ind w:left="709"/>
        <w:jc w:val="both"/>
        <w:rPr>
          <w:rFonts w:ascii="Times New Roman" w:hAnsi="Times New Roman" w:cs="Times New Roman"/>
        </w:rPr>
      </w:pPr>
    </w:p>
    <w:p w14:paraId="2895977C" w14:textId="0CD4386B" w:rsidR="003E3674" w:rsidRPr="001C4E20" w:rsidRDefault="00FA6D2A" w:rsidP="009072F8">
      <w:pPr>
        <w:pStyle w:val="PargrafodaLista"/>
        <w:numPr>
          <w:ilvl w:val="0"/>
          <w:numId w:val="1"/>
        </w:numPr>
        <w:tabs>
          <w:tab w:val="left" w:pos="2268"/>
        </w:tabs>
        <w:spacing w:line="300" w:lineRule="auto"/>
        <w:jc w:val="both"/>
        <w:rPr>
          <w:rFonts w:ascii="Times New Roman" w:hAnsi="Times New Roman" w:cs="Times New Roman"/>
          <w:b/>
        </w:rPr>
      </w:pPr>
      <w:r w:rsidRPr="001C4E20">
        <w:rPr>
          <w:rFonts w:ascii="Times New Roman" w:hAnsi="Times New Roman" w:cs="Times New Roman"/>
          <w:b/>
        </w:rPr>
        <w:t>Condições de solidez, de segurança e de durabilidade</w:t>
      </w:r>
    </w:p>
    <w:p w14:paraId="0DE14B9D" w14:textId="77777777" w:rsidR="007B2F3E" w:rsidRDefault="007B2F3E" w:rsidP="009072F8">
      <w:pPr>
        <w:pStyle w:val="PargrafodaLista"/>
        <w:jc w:val="both"/>
        <w:rPr>
          <w:rFonts w:ascii="Times New Roman" w:hAnsi="Times New Roman" w:cs="Times New Roman"/>
        </w:rPr>
      </w:pPr>
    </w:p>
    <w:p w14:paraId="734139B2" w14:textId="277D5EEC" w:rsidR="00DA3767" w:rsidRPr="00FA6D2A" w:rsidRDefault="00000000" w:rsidP="00FA6D2A">
      <w:pPr>
        <w:pStyle w:val="PargrafodaLista"/>
        <w:numPr>
          <w:ilvl w:val="1"/>
          <w:numId w:val="3"/>
        </w:numPr>
        <w:jc w:val="both"/>
        <w:rPr>
          <w:rFonts w:ascii="Times New Roman" w:hAnsi="Times New Roman" w:cs="Times New Roman"/>
        </w:rPr>
      </w:pPr>
      <w:r w:rsidRPr="00D57779">
        <w:rPr>
          <w:rFonts w:ascii="Times New Roman" w:hAnsi="Times New Roman" w:cs="Times New Roman"/>
        </w:rPr>
        <w:t xml:space="preserve">A pavimentação da </w:t>
      </w:r>
      <w:r w:rsidR="00AD4382">
        <w:rPr>
          <w:rFonts w:ascii="Times New Roman" w:hAnsi="Times New Roman" w:cs="Times New Roman"/>
        </w:rPr>
        <w:t>estrada vicinal</w:t>
      </w:r>
      <w:r w:rsidRPr="00D57779">
        <w:rPr>
          <w:rFonts w:ascii="Times New Roman" w:hAnsi="Times New Roman" w:cs="Times New Roman"/>
        </w:rPr>
        <w:t xml:space="preserve"> será </w:t>
      </w:r>
      <w:r w:rsidR="00856207" w:rsidRPr="00D57779">
        <w:rPr>
          <w:rFonts w:ascii="Times New Roman" w:hAnsi="Times New Roman" w:cs="Times New Roman"/>
        </w:rPr>
        <w:t xml:space="preserve">constituída </w:t>
      </w:r>
      <w:r w:rsidR="00CC2242" w:rsidRPr="00D57779">
        <w:rPr>
          <w:rFonts w:ascii="Times New Roman" w:hAnsi="Times New Roman" w:cs="Times New Roman"/>
        </w:rPr>
        <w:t>por blocos sextavados</w:t>
      </w:r>
      <w:r w:rsidR="000448C5" w:rsidRPr="00D57779">
        <w:rPr>
          <w:rFonts w:ascii="Times New Roman" w:hAnsi="Times New Roman" w:cs="Times New Roman"/>
        </w:rPr>
        <w:t xml:space="preserve"> com 8 cm de espessura</w:t>
      </w:r>
      <w:r w:rsidR="000508F9" w:rsidRPr="00D57779">
        <w:rPr>
          <w:rFonts w:ascii="Times New Roman" w:hAnsi="Times New Roman" w:cs="Times New Roman"/>
        </w:rPr>
        <w:t xml:space="preserve">, </w:t>
      </w:r>
      <w:r w:rsidR="00C33CFB" w:rsidRPr="00D57779">
        <w:rPr>
          <w:rFonts w:ascii="Times New Roman" w:hAnsi="Times New Roman" w:cs="Times New Roman"/>
        </w:rPr>
        <w:t>apresentado boa resistência a compressão</w:t>
      </w:r>
      <w:r w:rsidR="00B83B18" w:rsidRPr="00D57779">
        <w:rPr>
          <w:rFonts w:ascii="Times New Roman" w:hAnsi="Times New Roman" w:cs="Times New Roman"/>
          <w:color w:val="000000" w:themeColor="text1"/>
          <w:shd w:val="clear" w:color="auto" w:fill="FFFFFF"/>
        </w:rPr>
        <w:t>, abrasão e ação de agentes agressivos</w:t>
      </w:r>
      <w:r w:rsidR="002607C9" w:rsidRPr="00D57779">
        <w:rPr>
          <w:rFonts w:ascii="Times New Roman" w:hAnsi="Times New Roman" w:cs="Times New Roman"/>
          <w:color w:val="000000" w:themeColor="text1"/>
          <w:shd w:val="clear" w:color="auto" w:fill="FFFFFF"/>
        </w:rPr>
        <w:t>.</w:t>
      </w:r>
      <w:r w:rsidR="00E06469" w:rsidRPr="00D57779">
        <w:rPr>
          <w:rFonts w:ascii="Times New Roman" w:hAnsi="Times New Roman" w:cs="Times New Roman"/>
          <w:color w:val="000000" w:themeColor="text1"/>
          <w:shd w:val="clear" w:color="auto" w:fill="FFFFFF"/>
        </w:rPr>
        <w:t xml:space="preserve"> Para garantia de travamento</w:t>
      </w:r>
      <w:r w:rsidR="001C0575" w:rsidRPr="00D57779">
        <w:rPr>
          <w:rFonts w:ascii="Times New Roman" w:hAnsi="Times New Roman" w:cs="Times New Roman"/>
          <w:color w:val="000000" w:themeColor="text1"/>
          <w:shd w:val="clear" w:color="auto" w:fill="FFFFFF"/>
        </w:rPr>
        <w:t xml:space="preserve"> dos blocos</w:t>
      </w:r>
      <w:r w:rsidR="00C20491" w:rsidRPr="00D57779">
        <w:rPr>
          <w:rFonts w:ascii="Times New Roman" w:hAnsi="Times New Roman" w:cs="Times New Roman"/>
          <w:color w:val="000000" w:themeColor="text1"/>
          <w:shd w:val="clear" w:color="auto" w:fill="FFFFFF"/>
        </w:rPr>
        <w:t>,</w:t>
      </w:r>
      <w:r w:rsidR="001C0575" w:rsidRPr="00D57779">
        <w:rPr>
          <w:rFonts w:ascii="Times New Roman" w:hAnsi="Times New Roman" w:cs="Times New Roman"/>
          <w:color w:val="000000" w:themeColor="text1"/>
          <w:shd w:val="clear" w:color="auto" w:fill="FFFFFF"/>
        </w:rPr>
        <w:t xml:space="preserve"> gerando</w:t>
      </w:r>
      <w:r w:rsidR="00B02409" w:rsidRPr="00D57779">
        <w:rPr>
          <w:rFonts w:ascii="Times New Roman" w:hAnsi="Times New Roman" w:cs="Times New Roman"/>
          <w:color w:val="000000" w:themeColor="text1"/>
          <w:shd w:val="clear" w:color="auto" w:fill="FFFFFF"/>
        </w:rPr>
        <w:t xml:space="preserve"> assim </w:t>
      </w:r>
      <w:r w:rsidR="001C0575" w:rsidRPr="00D57779">
        <w:rPr>
          <w:rFonts w:ascii="Times New Roman" w:hAnsi="Times New Roman" w:cs="Times New Roman"/>
          <w:color w:val="000000" w:themeColor="text1"/>
          <w:shd w:val="clear" w:color="auto" w:fill="FFFFFF"/>
        </w:rPr>
        <w:t xml:space="preserve">mais </w:t>
      </w:r>
      <w:r w:rsidR="00B02409" w:rsidRPr="00D57779">
        <w:rPr>
          <w:rFonts w:ascii="Times New Roman" w:hAnsi="Times New Roman" w:cs="Times New Roman"/>
          <w:color w:val="000000" w:themeColor="text1"/>
          <w:shd w:val="clear" w:color="auto" w:fill="FFFFFF"/>
        </w:rPr>
        <w:t xml:space="preserve">segurança da via </w:t>
      </w:r>
      <w:r w:rsidR="00503344" w:rsidRPr="00D57779">
        <w:rPr>
          <w:rFonts w:ascii="Times New Roman" w:hAnsi="Times New Roman" w:cs="Times New Roman"/>
          <w:color w:val="000000" w:themeColor="text1"/>
          <w:shd w:val="clear" w:color="auto" w:fill="FFFFFF"/>
        </w:rPr>
        <w:t>será construído</w:t>
      </w:r>
      <w:r w:rsidR="00233293">
        <w:rPr>
          <w:rFonts w:ascii="Times New Roman" w:hAnsi="Times New Roman" w:cs="Times New Roman"/>
          <w:color w:val="000000" w:themeColor="text1"/>
          <w:shd w:val="clear" w:color="auto" w:fill="FFFFFF"/>
        </w:rPr>
        <w:t xml:space="preserve"> travamentos de meio-fio </w:t>
      </w:r>
      <w:r w:rsidR="00FA6D2A">
        <w:rPr>
          <w:rFonts w:ascii="Times New Roman" w:hAnsi="Times New Roman" w:cs="Times New Roman"/>
          <w:color w:val="000000" w:themeColor="text1"/>
          <w:shd w:val="clear" w:color="auto" w:fill="FFFFFF"/>
        </w:rPr>
        <w:t>e concreto na</w:t>
      </w:r>
      <w:r w:rsidR="00A556E4" w:rsidRPr="00D57779">
        <w:rPr>
          <w:rFonts w:ascii="Times New Roman" w:hAnsi="Times New Roman" w:cs="Times New Roman"/>
          <w:color w:val="000000" w:themeColor="text1"/>
          <w:shd w:val="clear" w:color="auto" w:fill="FFFFFF"/>
        </w:rPr>
        <w:t xml:space="preserve"> rua. A estimativa de durabilidade</w:t>
      </w:r>
      <w:r w:rsidR="008C7BDD" w:rsidRPr="00D57779">
        <w:rPr>
          <w:rFonts w:ascii="Times New Roman" w:hAnsi="Times New Roman" w:cs="Times New Roman"/>
          <w:color w:val="000000" w:themeColor="text1"/>
          <w:shd w:val="clear" w:color="auto" w:fill="FFFFFF"/>
        </w:rPr>
        <w:t xml:space="preserve"> deste tipo de pavimentação </w:t>
      </w:r>
      <w:r w:rsidR="00FA6D2A">
        <w:rPr>
          <w:rFonts w:ascii="Times New Roman" w:hAnsi="Times New Roman" w:cs="Times New Roman"/>
          <w:color w:val="000000" w:themeColor="text1"/>
          <w:shd w:val="clear" w:color="auto" w:fill="FFFFFF"/>
        </w:rPr>
        <w:t xml:space="preserve">com a devida manutenção </w:t>
      </w:r>
      <w:r w:rsidR="008C7BDD" w:rsidRPr="00D57779">
        <w:rPr>
          <w:rFonts w:ascii="Times New Roman" w:hAnsi="Times New Roman" w:cs="Times New Roman"/>
          <w:color w:val="000000" w:themeColor="text1"/>
          <w:shd w:val="clear" w:color="auto" w:fill="FFFFFF"/>
        </w:rPr>
        <w:t>é de</w:t>
      </w:r>
      <w:r w:rsidR="00FA6D2A">
        <w:rPr>
          <w:rFonts w:ascii="Times New Roman" w:hAnsi="Times New Roman" w:cs="Times New Roman"/>
          <w:color w:val="000000" w:themeColor="text1"/>
          <w:shd w:val="clear" w:color="auto" w:fill="FFFFFF"/>
        </w:rPr>
        <w:t xml:space="preserve"> aproximadamente </w:t>
      </w:r>
      <w:r w:rsidR="00FA6D2A" w:rsidRPr="00D57779">
        <w:rPr>
          <w:rFonts w:ascii="Times New Roman" w:hAnsi="Times New Roman" w:cs="Times New Roman"/>
          <w:color w:val="000000" w:themeColor="text1"/>
          <w:shd w:val="clear" w:color="auto" w:fill="FFFFFF"/>
        </w:rPr>
        <w:t>20</w:t>
      </w:r>
      <w:r w:rsidR="006E1243" w:rsidRPr="00D57779">
        <w:rPr>
          <w:rFonts w:ascii="Times New Roman" w:hAnsi="Times New Roman" w:cs="Times New Roman"/>
          <w:color w:val="000000" w:themeColor="text1"/>
          <w:shd w:val="clear" w:color="auto" w:fill="FFFFFF"/>
        </w:rPr>
        <w:t xml:space="preserve"> anos.</w:t>
      </w:r>
      <w:r w:rsidR="00FA6D2A">
        <w:rPr>
          <w:rFonts w:ascii="Times New Roman" w:hAnsi="Times New Roman" w:cs="Times New Roman"/>
          <w:color w:val="000000" w:themeColor="text1"/>
          <w:shd w:val="clear" w:color="auto" w:fill="FFFFFF"/>
        </w:rPr>
        <w:t xml:space="preserve"> A drenagem a ser executada consiste nas sarjetas com 30cm de largura e 10cm de altura feitas em concreto moldado in loco nas extremidades do calçamento, além de </w:t>
      </w:r>
      <w:r w:rsidR="00AD4382">
        <w:rPr>
          <w:rFonts w:ascii="Times New Roman" w:hAnsi="Times New Roman" w:cs="Times New Roman"/>
          <w:color w:val="000000" w:themeColor="text1"/>
          <w:shd w:val="clear" w:color="auto" w:fill="FFFFFF"/>
        </w:rPr>
        <w:t>um dreno</w:t>
      </w:r>
      <w:r w:rsidR="00FA6D2A">
        <w:rPr>
          <w:rFonts w:ascii="Times New Roman" w:hAnsi="Times New Roman" w:cs="Times New Roman"/>
          <w:color w:val="000000" w:themeColor="text1"/>
          <w:shd w:val="clear" w:color="auto" w:fill="FFFFFF"/>
        </w:rPr>
        <w:t xml:space="preserve"> que serve </w:t>
      </w:r>
      <w:r w:rsidR="00AD4382" w:rsidRPr="00AD4382">
        <w:rPr>
          <w:rFonts w:ascii="Times New Roman" w:hAnsi="Times New Roman" w:cs="Times New Roman"/>
          <w:color w:val="000000" w:themeColor="text1"/>
          <w:shd w:val="clear" w:color="auto" w:fill="FFFFFF"/>
        </w:rPr>
        <w:t>coletar e remover o excesso de água que se infiltra ou se acumula na base do pavimento, impedindo que ela cause danos à estrutura e comprometendo a sua durabilidade</w:t>
      </w:r>
      <w:r w:rsidR="008A2F1F">
        <w:rPr>
          <w:rFonts w:ascii="Times New Roman" w:hAnsi="Times New Roman" w:cs="Times New Roman"/>
          <w:color w:val="000000" w:themeColor="text1"/>
          <w:shd w:val="clear" w:color="auto" w:fill="FFFFFF"/>
        </w:rPr>
        <w:t>.</w:t>
      </w:r>
    </w:p>
    <w:p w14:paraId="284F4F83" w14:textId="77777777" w:rsidR="00036EE3" w:rsidRDefault="00036EE3" w:rsidP="009072F8">
      <w:pPr>
        <w:pStyle w:val="PargrafodaLista"/>
        <w:jc w:val="both"/>
        <w:rPr>
          <w:rFonts w:ascii="Times New Roman" w:hAnsi="Times New Roman" w:cs="Times New Roman"/>
        </w:rPr>
      </w:pPr>
    </w:p>
    <w:p w14:paraId="05AA1329" w14:textId="34AE5CC7" w:rsidR="00D57779" w:rsidRPr="005D6C7B" w:rsidRDefault="008A2F1F" w:rsidP="009072F8">
      <w:pPr>
        <w:pStyle w:val="PargrafodaLista"/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P</w:t>
      </w:r>
      <w:r w:rsidRPr="005D6C7B">
        <w:rPr>
          <w:rFonts w:ascii="Times New Roman" w:hAnsi="Times New Roman" w:cs="Times New Roman"/>
          <w:b/>
          <w:bCs/>
        </w:rPr>
        <w:t>razo de entrega</w:t>
      </w:r>
      <w:r w:rsidR="008E29CD" w:rsidRPr="005D6C7B">
        <w:rPr>
          <w:rFonts w:ascii="Times New Roman" w:hAnsi="Times New Roman" w:cs="Times New Roman"/>
          <w:b/>
          <w:bCs/>
        </w:rPr>
        <w:t>.</w:t>
      </w:r>
    </w:p>
    <w:p w14:paraId="68ADB2B5" w14:textId="77777777" w:rsidR="00A656D7" w:rsidRDefault="00A656D7" w:rsidP="009072F8">
      <w:pPr>
        <w:pStyle w:val="PargrafodaLista"/>
        <w:jc w:val="both"/>
        <w:rPr>
          <w:rFonts w:ascii="Times New Roman" w:hAnsi="Times New Roman" w:cs="Times New Roman"/>
        </w:rPr>
      </w:pPr>
    </w:p>
    <w:p w14:paraId="6AADA70A" w14:textId="4BC63AB1" w:rsidR="006950F3" w:rsidRPr="005D6C7B" w:rsidRDefault="00000000" w:rsidP="009072F8">
      <w:pPr>
        <w:pStyle w:val="PargrafodaLista"/>
        <w:numPr>
          <w:ilvl w:val="1"/>
          <w:numId w:val="8"/>
        </w:numPr>
        <w:jc w:val="both"/>
        <w:rPr>
          <w:rFonts w:ascii="Times New Roman" w:hAnsi="Times New Roman" w:cs="Times New Roman"/>
        </w:rPr>
      </w:pPr>
      <w:r w:rsidRPr="005D6C7B">
        <w:rPr>
          <w:rFonts w:ascii="Times New Roman" w:hAnsi="Times New Roman" w:cs="Times New Roman"/>
        </w:rPr>
        <w:t xml:space="preserve">Prazo previsto </w:t>
      </w:r>
      <w:r w:rsidR="00627A2D" w:rsidRPr="005D6C7B">
        <w:rPr>
          <w:rFonts w:ascii="Times New Roman" w:hAnsi="Times New Roman" w:cs="Times New Roman"/>
          <w:color w:val="000000" w:themeColor="text1"/>
          <w:shd w:val="clear" w:color="auto" w:fill="FFFFFF"/>
        </w:rPr>
        <w:t>para</w:t>
      </w:r>
      <w:r w:rsidR="00156EAD" w:rsidRPr="005D6C7B">
        <w:rPr>
          <w:rFonts w:ascii="Times New Roman" w:hAnsi="Times New Roman" w:cs="Times New Roman"/>
          <w:color w:val="000000" w:themeColor="text1"/>
          <w:shd w:val="clear" w:color="auto" w:fill="FFFFFF"/>
        </w:rPr>
        <w:t xml:space="preserve"> </w:t>
      </w:r>
      <w:r w:rsidR="00FE7159" w:rsidRPr="005D6C7B">
        <w:rPr>
          <w:rFonts w:ascii="Times New Roman" w:hAnsi="Times New Roman" w:cs="Times New Roman"/>
          <w:color w:val="000000" w:themeColor="text1"/>
          <w:shd w:val="clear" w:color="auto" w:fill="FFFFFF"/>
        </w:rPr>
        <w:t xml:space="preserve">a </w:t>
      </w:r>
      <w:r w:rsidR="00720CEB" w:rsidRPr="005D6C7B">
        <w:rPr>
          <w:rFonts w:ascii="Times New Roman" w:hAnsi="Times New Roman" w:cs="Times New Roman"/>
          <w:color w:val="000000" w:themeColor="text1"/>
          <w:shd w:val="clear" w:color="auto" w:fill="FFFFFF"/>
        </w:rPr>
        <w:t>conclusão</w:t>
      </w:r>
      <w:r w:rsidR="00FE7159" w:rsidRPr="005D6C7B">
        <w:rPr>
          <w:rFonts w:ascii="Times New Roman" w:hAnsi="Times New Roman" w:cs="Times New Roman"/>
          <w:color w:val="000000" w:themeColor="text1"/>
          <w:shd w:val="clear" w:color="auto" w:fill="FFFFFF"/>
        </w:rPr>
        <w:t xml:space="preserve"> </w:t>
      </w:r>
      <w:r w:rsidR="00540F9C" w:rsidRPr="005D6C7B">
        <w:rPr>
          <w:rFonts w:ascii="Times New Roman" w:hAnsi="Times New Roman" w:cs="Times New Roman"/>
          <w:color w:val="000000" w:themeColor="text1"/>
          <w:shd w:val="clear" w:color="auto" w:fill="FFFFFF"/>
        </w:rPr>
        <w:t>d</w:t>
      </w:r>
      <w:r w:rsidR="00720CEB" w:rsidRPr="005D6C7B">
        <w:rPr>
          <w:rFonts w:ascii="Times New Roman" w:hAnsi="Times New Roman" w:cs="Times New Roman"/>
          <w:color w:val="000000" w:themeColor="text1"/>
          <w:shd w:val="clear" w:color="auto" w:fill="FFFFFF"/>
        </w:rPr>
        <w:t xml:space="preserve">os </w:t>
      </w:r>
      <w:r w:rsidR="005454C9" w:rsidRPr="005D6C7B">
        <w:rPr>
          <w:rFonts w:ascii="Times New Roman" w:hAnsi="Times New Roman" w:cs="Times New Roman"/>
          <w:color w:val="000000" w:themeColor="text1"/>
          <w:shd w:val="clear" w:color="auto" w:fill="FFFFFF"/>
        </w:rPr>
        <w:t xml:space="preserve">serviços </w:t>
      </w:r>
      <w:r w:rsidR="00540F9C" w:rsidRPr="005D6C7B">
        <w:rPr>
          <w:rFonts w:ascii="Times New Roman" w:hAnsi="Times New Roman" w:cs="Times New Roman"/>
          <w:color w:val="000000" w:themeColor="text1"/>
          <w:shd w:val="clear" w:color="auto" w:fill="FFFFFF"/>
        </w:rPr>
        <w:t>será de</w:t>
      </w:r>
      <w:r w:rsidR="00223F4F" w:rsidRPr="005D6C7B">
        <w:rPr>
          <w:rFonts w:ascii="Times New Roman" w:hAnsi="Times New Roman" w:cs="Times New Roman"/>
          <w:color w:val="000000" w:themeColor="text1"/>
          <w:shd w:val="clear" w:color="auto" w:fill="FFFFFF"/>
        </w:rPr>
        <w:t xml:space="preserve"> aproximadamente</w:t>
      </w:r>
      <w:r w:rsidR="00540F9C" w:rsidRPr="005D6C7B">
        <w:rPr>
          <w:rFonts w:ascii="Times New Roman" w:hAnsi="Times New Roman" w:cs="Times New Roman"/>
          <w:color w:val="000000" w:themeColor="text1"/>
          <w:shd w:val="clear" w:color="auto" w:fill="FFFFFF"/>
        </w:rPr>
        <w:t xml:space="preserve"> </w:t>
      </w:r>
      <w:r w:rsidR="0031281E">
        <w:rPr>
          <w:rFonts w:ascii="Times New Roman" w:hAnsi="Times New Roman" w:cs="Times New Roman"/>
          <w:color w:val="000000" w:themeColor="text1"/>
          <w:shd w:val="clear" w:color="auto" w:fill="FFFFFF"/>
        </w:rPr>
        <w:t>5</w:t>
      </w:r>
      <w:r w:rsidR="00156EAD" w:rsidRPr="005D6C7B">
        <w:rPr>
          <w:rFonts w:ascii="Times New Roman" w:hAnsi="Times New Roman" w:cs="Times New Roman"/>
          <w:color w:val="000000" w:themeColor="text1"/>
          <w:shd w:val="clear" w:color="auto" w:fill="FFFFFF"/>
        </w:rPr>
        <w:t xml:space="preserve"> mese</w:t>
      </w:r>
      <w:r w:rsidR="00FE7075" w:rsidRPr="005D6C7B">
        <w:rPr>
          <w:rFonts w:ascii="Times New Roman" w:hAnsi="Times New Roman" w:cs="Times New Roman"/>
          <w:color w:val="000000" w:themeColor="text1"/>
          <w:shd w:val="clear" w:color="auto" w:fill="FFFFFF"/>
        </w:rPr>
        <w:t>s</w:t>
      </w:r>
      <w:r w:rsidR="00540F9C" w:rsidRPr="005D6C7B">
        <w:rPr>
          <w:rFonts w:ascii="Times New Roman" w:hAnsi="Times New Roman" w:cs="Times New Roman"/>
          <w:color w:val="000000" w:themeColor="text1"/>
          <w:shd w:val="clear" w:color="auto" w:fill="FFFFFF"/>
        </w:rPr>
        <w:t xml:space="preserve"> em visto que </w:t>
      </w:r>
      <w:r w:rsidR="008A2F1F">
        <w:rPr>
          <w:rFonts w:ascii="Times New Roman" w:hAnsi="Times New Roman" w:cs="Times New Roman"/>
          <w:color w:val="000000" w:themeColor="text1"/>
          <w:shd w:val="clear" w:color="auto" w:fill="FFFFFF"/>
        </w:rPr>
        <w:t>será</w:t>
      </w:r>
      <w:r w:rsidR="00540F9C" w:rsidRPr="005D6C7B">
        <w:rPr>
          <w:rFonts w:ascii="Times New Roman" w:hAnsi="Times New Roman" w:cs="Times New Roman"/>
          <w:color w:val="000000" w:themeColor="text1"/>
          <w:shd w:val="clear" w:color="auto" w:fill="FFFFFF"/>
        </w:rPr>
        <w:t xml:space="preserve"> realizado</w:t>
      </w:r>
      <w:r w:rsidR="00223F4F" w:rsidRPr="005D6C7B">
        <w:rPr>
          <w:rFonts w:ascii="Times New Roman" w:hAnsi="Times New Roman" w:cs="Times New Roman"/>
          <w:color w:val="000000" w:themeColor="text1"/>
          <w:shd w:val="clear" w:color="auto" w:fill="FFFFFF"/>
        </w:rPr>
        <w:t xml:space="preserve"> </w:t>
      </w:r>
      <w:r w:rsidR="00085D3C">
        <w:rPr>
          <w:rFonts w:ascii="Times New Roman" w:hAnsi="Times New Roman" w:cs="Times New Roman"/>
          <w:color w:val="000000" w:themeColor="text1"/>
          <w:shd w:val="clear" w:color="auto" w:fill="FFFFFF"/>
        </w:rPr>
        <w:t>serviços de terraplanagem</w:t>
      </w:r>
      <w:r w:rsidR="00DC0756" w:rsidRPr="005D6C7B">
        <w:rPr>
          <w:rFonts w:ascii="Times New Roman" w:hAnsi="Times New Roman" w:cs="Times New Roman"/>
          <w:color w:val="000000" w:themeColor="text1"/>
          <w:shd w:val="clear" w:color="auto" w:fill="FFFFFF"/>
        </w:rPr>
        <w:t>,</w:t>
      </w:r>
      <w:r w:rsidR="00F826F3" w:rsidRPr="005D6C7B">
        <w:rPr>
          <w:rFonts w:ascii="Times New Roman" w:hAnsi="Times New Roman" w:cs="Times New Roman"/>
          <w:color w:val="000000" w:themeColor="text1"/>
          <w:shd w:val="clear" w:color="auto" w:fill="FFFFFF"/>
        </w:rPr>
        <w:t xml:space="preserve"> </w:t>
      </w:r>
      <w:r w:rsidR="00085D3C">
        <w:rPr>
          <w:rFonts w:ascii="Times New Roman" w:hAnsi="Times New Roman" w:cs="Times New Roman"/>
          <w:color w:val="000000" w:themeColor="text1"/>
          <w:shd w:val="clear" w:color="auto" w:fill="FFFFFF"/>
        </w:rPr>
        <w:t>corte, reaterro e compactação de solo, assentamento de meio-fio, bloquetes, execução de sarjeta, bocas de lobo</w:t>
      </w:r>
      <w:r w:rsidR="0031281E">
        <w:rPr>
          <w:rFonts w:ascii="Times New Roman" w:hAnsi="Times New Roman" w:cs="Times New Roman"/>
          <w:color w:val="000000" w:themeColor="text1"/>
          <w:shd w:val="clear" w:color="auto" w:fill="FFFFFF"/>
        </w:rPr>
        <w:t>,</w:t>
      </w:r>
      <w:r w:rsidR="00085D3C">
        <w:rPr>
          <w:rFonts w:ascii="Times New Roman" w:hAnsi="Times New Roman" w:cs="Times New Roman"/>
          <w:color w:val="000000" w:themeColor="text1"/>
          <w:shd w:val="clear" w:color="auto" w:fill="FFFFFF"/>
        </w:rPr>
        <w:t xml:space="preserve"> assentamento de manilhas</w:t>
      </w:r>
      <w:r w:rsidR="0031281E">
        <w:rPr>
          <w:rFonts w:ascii="Times New Roman" w:hAnsi="Times New Roman" w:cs="Times New Roman"/>
          <w:color w:val="000000" w:themeColor="text1"/>
          <w:shd w:val="clear" w:color="auto" w:fill="FFFFFF"/>
        </w:rPr>
        <w:t xml:space="preserve"> e construção de uma ala de contenção</w:t>
      </w:r>
      <w:r w:rsidR="00085D3C">
        <w:rPr>
          <w:rFonts w:ascii="Times New Roman" w:hAnsi="Times New Roman" w:cs="Times New Roman"/>
          <w:color w:val="000000" w:themeColor="text1"/>
          <w:shd w:val="clear" w:color="auto" w:fill="FFFFFF"/>
        </w:rPr>
        <w:t>.</w:t>
      </w:r>
    </w:p>
    <w:p w14:paraId="22EE09F2" w14:textId="77777777" w:rsidR="00952AD9" w:rsidRDefault="00952AD9" w:rsidP="009072F8">
      <w:pPr>
        <w:pStyle w:val="PargrafodaLista"/>
        <w:jc w:val="both"/>
        <w:rPr>
          <w:rFonts w:ascii="Times New Roman" w:hAnsi="Times New Roman" w:cs="Times New Roman"/>
        </w:rPr>
      </w:pPr>
    </w:p>
    <w:p w14:paraId="21003E31" w14:textId="6335E9E7" w:rsidR="007273BC" w:rsidRPr="001878CF" w:rsidRDefault="00000000" w:rsidP="001878CF">
      <w:pPr>
        <w:ind w:left="720"/>
        <w:jc w:val="both"/>
        <w:rPr>
          <w:rFonts w:ascii="Times New Roman" w:hAnsi="Times New Roman" w:cs="Times New Roman"/>
        </w:rPr>
      </w:pPr>
      <w:r w:rsidRPr="001878CF">
        <w:rPr>
          <w:rFonts w:ascii="Times New Roman" w:hAnsi="Times New Roman" w:cs="Times New Roman"/>
        </w:rPr>
        <w:lastRenderedPageBreak/>
        <w:t>O prazo de entrega da obra segue juntamente com o cronograma físico/financeiro</w:t>
      </w:r>
      <w:r w:rsidR="005D6C7B" w:rsidRPr="001878CF">
        <w:rPr>
          <w:rFonts w:ascii="Times New Roman" w:hAnsi="Times New Roman" w:cs="Times New Roman"/>
        </w:rPr>
        <w:t xml:space="preserve">, apresentado na TABELA </w:t>
      </w:r>
      <w:r w:rsidR="001878CF" w:rsidRPr="001878CF">
        <w:rPr>
          <w:rFonts w:ascii="Times New Roman" w:hAnsi="Times New Roman" w:cs="Times New Roman"/>
        </w:rPr>
        <w:t>0</w:t>
      </w:r>
      <w:r w:rsidR="005D6C7B" w:rsidRPr="001878CF">
        <w:rPr>
          <w:rFonts w:ascii="Times New Roman" w:hAnsi="Times New Roman" w:cs="Times New Roman"/>
        </w:rPr>
        <w:t>1.</w:t>
      </w:r>
    </w:p>
    <w:p w14:paraId="215E96E6" w14:textId="77777777" w:rsidR="007273BC" w:rsidRDefault="007273BC" w:rsidP="009072F8">
      <w:pPr>
        <w:pStyle w:val="PargrafodaLista"/>
        <w:jc w:val="both"/>
        <w:rPr>
          <w:rFonts w:ascii="Times New Roman" w:hAnsi="Times New Roman" w:cs="Times New Roman"/>
        </w:rPr>
      </w:pPr>
    </w:p>
    <w:p w14:paraId="44CFB8C4" w14:textId="653C0254" w:rsidR="000735BF" w:rsidRDefault="00085D3C" w:rsidP="009072F8">
      <w:pPr>
        <w:pStyle w:val="PargrafodaLista"/>
        <w:numPr>
          <w:ilvl w:val="0"/>
          <w:numId w:val="1"/>
        </w:numPr>
        <w:tabs>
          <w:tab w:val="left" w:pos="2268"/>
        </w:tabs>
        <w:spacing w:line="300" w:lineRule="auto"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Es</w:t>
      </w:r>
      <w:r w:rsidRPr="00952AD9">
        <w:rPr>
          <w:rFonts w:ascii="Times New Roman" w:hAnsi="Times New Roman" w:cs="Times New Roman"/>
          <w:b/>
        </w:rPr>
        <w:t>tética do projeto arquitetônico, traçado geométrico e/ou projeto de área de influência, quando cabível</w:t>
      </w:r>
      <w:r>
        <w:rPr>
          <w:rFonts w:ascii="Times New Roman" w:hAnsi="Times New Roman" w:cs="Times New Roman"/>
          <w:b/>
        </w:rPr>
        <w:t>.</w:t>
      </w:r>
    </w:p>
    <w:p w14:paraId="6FF00E6B" w14:textId="77777777" w:rsidR="00C44DB2" w:rsidRDefault="00C44DB2" w:rsidP="009072F8">
      <w:pPr>
        <w:pStyle w:val="PargrafodaLista"/>
        <w:tabs>
          <w:tab w:val="left" w:pos="2268"/>
        </w:tabs>
        <w:spacing w:line="300" w:lineRule="auto"/>
        <w:jc w:val="both"/>
        <w:rPr>
          <w:rFonts w:ascii="Times New Roman" w:hAnsi="Times New Roman" w:cs="Times New Roman"/>
          <w:b/>
        </w:rPr>
      </w:pPr>
    </w:p>
    <w:p w14:paraId="4F569DA7" w14:textId="15AF6B8B" w:rsidR="003E4767" w:rsidRPr="00487EC0" w:rsidRDefault="00000000" w:rsidP="00487EC0">
      <w:pPr>
        <w:pStyle w:val="PargrafodaLista"/>
        <w:numPr>
          <w:ilvl w:val="1"/>
          <w:numId w:val="5"/>
        </w:numPr>
        <w:tabs>
          <w:tab w:val="left" w:pos="2268"/>
        </w:tabs>
        <w:spacing w:line="300" w:lineRule="auto"/>
        <w:jc w:val="both"/>
        <w:rPr>
          <w:rFonts w:ascii="Times New Roman" w:hAnsi="Times New Roman" w:cs="Times New Roman"/>
          <w:bCs/>
        </w:rPr>
      </w:pPr>
      <w:r w:rsidRPr="00BD43C8">
        <w:rPr>
          <w:rFonts w:ascii="Times New Roman" w:hAnsi="Times New Roman" w:cs="Times New Roman"/>
          <w:bCs/>
        </w:rPr>
        <w:t>O</w:t>
      </w:r>
      <w:r w:rsidR="009C3EAB" w:rsidRPr="00BD43C8">
        <w:rPr>
          <w:rFonts w:ascii="Times New Roman" w:hAnsi="Times New Roman" w:cs="Times New Roman"/>
          <w:bCs/>
        </w:rPr>
        <w:t xml:space="preserve"> traçado geométrico e </w:t>
      </w:r>
      <w:r w:rsidR="00DD42EE" w:rsidRPr="00BD43C8">
        <w:rPr>
          <w:rFonts w:ascii="Times New Roman" w:hAnsi="Times New Roman" w:cs="Times New Roman"/>
          <w:bCs/>
        </w:rPr>
        <w:t xml:space="preserve">projeto arquitetônico foi definido com base em parte da </w:t>
      </w:r>
      <w:r w:rsidR="00085D3C" w:rsidRPr="00BD43C8">
        <w:rPr>
          <w:rFonts w:ascii="Times New Roman" w:hAnsi="Times New Roman" w:cs="Times New Roman"/>
          <w:bCs/>
        </w:rPr>
        <w:t>estrada rural</w:t>
      </w:r>
      <w:r w:rsidR="00DD42EE" w:rsidRPr="00BD43C8">
        <w:rPr>
          <w:rFonts w:ascii="Times New Roman" w:hAnsi="Times New Roman" w:cs="Times New Roman"/>
          <w:bCs/>
        </w:rPr>
        <w:t xml:space="preserve"> já existente no local</w:t>
      </w:r>
      <w:r w:rsidR="00566813" w:rsidRPr="00BD43C8">
        <w:rPr>
          <w:rFonts w:ascii="Times New Roman" w:hAnsi="Times New Roman" w:cs="Times New Roman"/>
          <w:bCs/>
        </w:rPr>
        <w:t>, respeitando</w:t>
      </w:r>
      <w:r w:rsidR="0033198C" w:rsidRPr="00BD43C8">
        <w:rPr>
          <w:rFonts w:ascii="Times New Roman" w:hAnsi="Times New Roman" w:cs="Times New Roman"/>
          <w:bCs/>
        </w:rPr>
        <w:t xml:space="preserve"> principalmente</w:t>
      </w:r>
      <w:r w:rsidR="00566813" w:rsidRPr="00BD43C8">
        <w:rPr>
          <w:rFonts w:ascii="Times New Roman" w:hAnsi="Times New Roman" w:cs="Times New Roman"/>
          <w:bCs/>
        </w:rPr>
        <w:t xml:space="preserve"> </w:t>
      </w:r>
      <w:r w:rsidR="0033198C" w:rsidRPr="00BD43C8">
        <w:rPr>
          <w:rFonts w:ascii="Times New Roman" w:hAnsi="Times New Roman" w:cs="Times New Roman"/>
          <w:bCs/>
        </w:rPr>
        <w:t xml:space="preserve">sua largura devido </w:t>
      </w:r>
      <w:r w:rsidR="00C60E90" w:rsidRPr="00BD43C8">
        <w:rPr>
          <w:rFonts w:ascii="Times New Roman" w:hAnsi="Times New Roman" w:cs="Times New Roman"/>
          <w:bCs/>
        </w:rPr>
        <w:t xml:space="preserve">às </w:t>
      </w:r>
      <w:r w:rsidR="00085D3C" w:rsidRPr="00BD43C8">
        <w:rPr>
          <w:rFonts w:ascii="Times New Roman" w:hAnsi="Times New Roman" w:cs="Times New Roman"/>
          <w:bCs/>
        </w:rPr>
        <w:t>extremidades da pista serem delimitadas por terrenos particulares ou formações naturais que impeçam o alargamento da mesma</w:t>
      </w:r>
      <w:r w:rsidR="00BD43C8">
        <w:rPr>
          <w:rFonts w:ascii="Times New Roman" w:hAnsi="Times New Roman" w:cs="Times New Roman"/>
          <w:bCs/>
        </w:rPr>
        <w:t xml:space="preserve"> (FIGURA 01</w:t>
      </w:r>
      <w:r w:rsidR="0031281E">
        <w:rPr>
          <w:rFonts w:ascii="Times New Roman" w:hAnsi="Times New Roman" w:cs="Times New Roman"/>
          <w:bCs/>
        </w:rPr>
        <w:t xml:space="preserve"> e 02</w:t>
      </w:r>
      <w:r w:rsidR="00BD43C8">
        <w:rPr>
          <w:rFonts w:ascii="Times New Roman" w:hAnsi="Times New Roman" w:cs="Times New Roman"/>
          <w:bCs/>
        </w:rPr>
        <w:t>)</w:t>
      </w:r>
      <w:r w:rsidR="002448F7" w:rsidRPr="00BD43C8">
        <w:rPr>
          <w:rFonts w:ascii="Times New Roman" w:hAnsi="Times New Roman" w:cs="Times New Roman"/>
          <w:bCs/>
        </w:rPr>
        <w:t>.</w:t>
      </w:r>
      <w:r w:rsidR="006E3790" w:rsidRPr="00BD43C8">
        <w:rPr>
          <w:rFonts w:ascii="Times New Roman" w:hAnsi="Times New Roman" w:cs="Times New Roman"/>
          <w:bCs/>
        </w:rPr>
        <w:t xml:space="preserve"> </w:t>
      </w:r>
    </w:p>
    <w:p w14:paraId="48EAFAAA" w14:textId="77777777" w:rsidR="00011693" w:rsidRPr="005D6C7B" w:rsidRDefault="00000000" w:rsidP="009072F8">
      <w:pPr>
        <w:tabs>
          <w:tab w:val="left" w:pos="2268"/>
        </w:tabs>
        <w:spacing w:line="300" w:lineRule="auto"/>
        <w:jc w:val="both"/>
        <w:rPr>
          <w:rFonts w:ascii="Times New Roman" w:hAnsi="Times New Roman" w:cs="Times New Roman"/>
          <w:bCs/>
          <w:sz w:val="20"/>
          <w:szCs w:val="20"/>
        </w:rPr>
      </w:pPr>
      <w:r>
        <w:rPr>
          <w:rFonts w:ascii="Times New Roman" w:hAnsi="Times New Roman" w:cs="Times New Roman"/>
          <w:bCs/>
          <w:sz w:val="20"/>
          <w:szCs w:val="20"/>
        </w:rPr>
        <w:t xml:space="preserve">     </w:t>
      </w:r>
      <w:r w:rsidR="005D6C7B">
        <w:rPr>
          <w:rFonts w:ascii="Times New Roman" w:hAnsi="Times New Roman" w:cs="Times New Roman"/>
          <w:bCs/>
          <w:sz w:val="20"/>
          <w:szCs w:val="20"/>
        </w:rPr>
        <w:t xml:space="preserve"> </w:t>
      </w:r>
      <w:r>
        <w:rPr>
          <w:rFonts w:ascii="Times New Roman" w:hAnsi="Times New Roman" w:cs="Times New Roman"/>
          <w:bCs/>
          <w:sz w:val="20"/>
          <w:szCs w:val="20"/>
        </w:rPr>
        <w:t xml:space="preserve"> </w:t>
      </w:r>
      <w:r w:rsidR="00A0661E" w:rsidRPr="005D6C7B">
        <w:rPr>
          <w:rFonts w:ascii="Times New Roman" w:hAnsi="Times New Roman" w:cs="Times New Roman"/>
          <w:bCs/>
        </w:rPr>
        <w:t>4.1.</w:t>
      </w:r>
      <w:r w:rsidR="005D6C7B">
        <w:rPr>
          <w:rFonts w:ascii="Times New Roman" w:hAnsi="Times New Roman" w:cs="Times New Roman"/>
          <w:bCs/>
        </w:rPr>
        <w:t xml:space="preserve">2. </w:t>
      </w:r>
      <w:r w:rsidR="00827920" w:rsidRPr="005D6C7B">
        <w:rPr>
          <w:rFonts w:ascii="Times New Roman" w:hAnsi="Times New Roman" w:cs="Times New Roman"/>
          <w:bCs/>
        </w:rPr>
        <w:t>Área de influência direta (AID)</w:t>
      </w:r>
      <w:r w:rsidR="00127BA9" w:rsidRPr="005D6C7B">
        <w:rPr>
          <w:rFonts w:ascii="Times New Roman" w:hAnsi="Times New Roman" w:cs="Times New Roman"/>
          <w:bCs/>
        </w:rPr>
        <w:t xml:space="preserve"> </w:t>
      </w:r>
      <w:r w:rsidR="00E4688C" w:rsidRPr="005D6C7B">
        <w:rPr>
          <w:rFonts w:ascii="Times New Roman" w:hAnsi="Times New Roman" w:cs="Times New Roman"/>
          <w:bCs/>
        </w:rPr>
        <w:t>compreenderá:</w:t>
      </w:r>
    </w:p>
    <w:p w14:paraId="334138E8" w14:textId="13CC9131" w:rsidR="00487EC0" w:rsidRDefault="00487EC0" w:rsidP="009072F8">
      <w:pPr>
        <w:pStyle w:val="PargrafodaLista"/>
        <w:numPr>
          <w:ilvl w:val="0"/>
          <w:numId w:val="7"/>
        </w:numPr>
        <w:tabs>
          <w:tab w:val="left" w:pos="2268"/>
        </w:tabs>
        <w:spacing w:line="300" w:lineRule="auto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Parte em situação crítica </w:t>
      </w:r>
      <w:r w:rsidR="006662E3">
        <w:rPr>
          <w:rFonts w:ascii="Times New Roman" w:hAnsi="Times New Roman" w:cs="Times New Roman"/>
          <w:bCs/>
        </w:rPr>
        <w:t>d</w:t>
      </w:r>
      <w:r w:rsidR="001F50FC">
        <w:rPr>
          <w:rFonts w:ascii="Times New Roman" w:hAnsi="Times New Roman" w:cs="Times New Roman"/>
          <w:bCs/>
        </w:rPr>
        <w:t xml:space="preserve">a </w:t>
      </w:r>
      <w:r w:rsidR="0031281E" w:rsidRPr="00AB3C07">
        <w:rPr>
          <w:rFonts w:ascii="Times New Roman" w:hAnsi="Times New Roman" w:cs="Times New Roman"/>
        </w:rPr>
        <w:t xml:space="preserve">rua </w:t>
      </w:r>
      <w:r w:rsidR="0031281E">
        <w:rPr>
          <w:rFonts w:ascii="Times New Roman" w:hAnsi="Times New Roman" w:cs="Times New Roman"/>
        </w:rPr>
        <w:t>J</w:t>
      </w:r>
      <w:r w:rsidR="0031281E" w:rsidRPr="00AB3C07">
        <w:rPr>
          <w:rFonts w:ascii="Times New Roman" w:hAnsi="Times New Roman" w:cs="Times New Roman"/>
        </w:rPr>
        <w:t xml:space="preserve">oaquim </w:t>
      </w:r>
      <w:r w:rsidR="0031281E">
        <w:rPr>
          <w:rFonts w:ascii="Times New Roman" w:hAnsi="Times New Roman" w:cs="Times New Roman"/>
        </w:rPr>
        <w:t>S</w:t>
      </w:r>
      <w:r w:rsidR="0031281E" w:rsidRPr="00AB3C07">
        <w:rPr>
          <w:rFonts w:ascii="Times New Roman" w:hAnsi="Times New Roman" w:cs="Times New Roman"/>
        </w:rPr>
        <w:t xml:space="preserve">abino da silva e rua </w:t>
      </w:r>
      <w:r w:rsidR="0031281E">
        <w:rPr>
          <w:rFonts w:ascii="Times New Roman" w:hAnsi="Times New Roman" w:cs="Times New Roman"/>
        </w:rPr>
        <w:t>A</w:t>
      </w:r>
      <w:r w:rsidR="0031281E" w:rsidRPr="00AB3C07">
        <w:rPr>
          <w:rFonts w:ascii="Times New Roman" w:hAnsi="Times New Roman" w:cs="Times New Roman"/>
        </w:rPr>
        <w:t xml:space="preserve">ltino almeida de </w:t>
      </w:r>
      <w:r w:rsidR="0031281E">
        <w:rPr>
          <w:rFonts w:ascii="Times New Roman" w:hAnsi="Times New Roman" w:cs="Times New Roman"/>
        </w:rPr>
        <w:t>M</w:t>
      </w:r>
      <w:r w:rsidR="0031281E" w:rsidRPr="00AB3C07">
        <w:rPr>
          <w:rFonts w:ascii="Times New Roman" w:hAnsi="Times New Roman" w:cs="Times New Roman"/>
        </w:rPr>
        <w:t>oraes</w:t>
      </w:r>
      <w:r w:rsidR="0031281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bCs/>
        </w:rPr>
        <w:t>(</w:t>
      </w:r>
      <w:r>
        <w:rPr>
          <w:rFonts w:ascii="Times New Roman" w:hAnsi="Times New Roman" w:cs="Times New Roman"/>
        </w:rPr>
        <w:t>FIGURA 0</w:t>
      </w:r>
      <w:r w:rsidR="0049461D">
        <w:rPr>
          <w:rFonts w:ascii="Times New Roman" w:hAnsi="Times New Roman" w:cs="Times New Roman"/>
        </w:rPr>
        <w:t>1</w:t>
      </w:r>
      <w:r w:rsidR="0031281E">
        <w:rPr>
          <w:rFonts w:ascii="Times New Roman" w:hAnsi="Times New Roman" w:cs="Times New Roman"/>
        </w:rPr>
        <w:t xml:space="preserve"> e 02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  <w:bCs/>
        </w:rPr>
        <w:t>.</w:t>
      </w:r>
    </w:p>
    <w:p w14:paraId="6BA596E7" w14:textId="77777777" w:rsidR="00A06DEB" w:rsidRDefault="00A06DEB" w:rsidP="009072F8">
      <w:pPr>
        <w:pStyle w:val="PargrafodaLista"/>
        <w:tabs>
          <w:tab w:val="left" w:pos="2268"/>
        </w:tabs>
        <w:spacing w:line="300" w:lineRule="auto"/>
        <w:jc w:val="both"/>
        <w:rPr>
          <w:rFonts w:ascii="Times New Roman" w:hAnsi="Times New Roman" w:cs="Times New Roman"/>
          <w:bCs/>
        </w:rPr>
      </w:pPr>
    </w:p>
    <w:p w14:paraId="04554A76" w14:textId="60CCD40F" w:rsidR="000F58CD" w:rsidRPr="000F58CD" w:rsidRDefault="00487EC0" w:rsidP="000F58CD">
      <w:pPr>
        <w:pStyle w:val="PargrafodaLista"/>
        <w:numPr>
          <w:ilvl w:val="0"/>
          <w:numId w:val="1"/>
        </w:numPr>
        <w:spacing w:line="300" w:lineRule="auto"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P</w:t>
      </w:r>
      <w:r w:rsidRPr="004733A9">
        <w:rPr>
          <w:rFonts w:ascii="Times New Roman" w:hAnsi="Times New Roman" w:cs="Times New Roman"/>
          <w:b/>
        </w:rPr>
        <w:t>arâmetros de adequação ao interesse público, de economia na utilização, de facilidade na execução, de impacto ambiental e acessibilidade.</w:t>
      </w:r>
    </w:p>
    <w:p w14:paraId="3B36A726" w14:textId="77777777" w:rsidR="007D4B04" w:rsidRPr="004733A9" w:rsidRDefault="007D4B04" w:rsidP="009072F8">
      <w:pPr>
        <w:pStyle w:val="PargrafodaLista"/>
        <w:spacing w:line="300" w:lineRule="auto"/>
        <w:jc w:val="both"/>
        <w:rPr>
          <w:rFonts w:ascii="Times New Roman" w:hAnsi="Times New Roman" w:cs="Times New Roman"/>
          <w:b/>
        </w:rPr>
      </w:pPr>
    </w:p>
    <w:p w14:paraId="153593D0" w14:textId="25A2EE90" w:rsidR="000F58CD" w:rsidRDefault="000F58CD" w:rsidP="009072F8">
      <w:pPr>
        <w:pStyle w:val="PargrafodaLista"/>
        <w:numPr>
          <w:ilvl w:val="1"/>
          <w:numId w:val="6"/>
        </w:numPr>
        <w:tabs>
          <w:tab w:val="left" w:pos="2268"/>
        </w:tabs>
        <w:spacing w:line="300" w:lineRule="auto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Com a execução de obras de calçamento neste ponto crítico da estrada vicinal de acesso a comunidades rurais o escoamento da produção agrícola não será prejudicada em períodos chuvosos, aumentando o índice de comercialização dos produtos rurais e consequentemente aumentando a renda dos agricultores, além de permitir aos moradores das proximidades a se deslocarem com mais agilidade e segurança.</w:t>
      </w:r>
    </w:p>
    <w:p w14:paraId="707C240F" w14:textId="77777777" w:rsidR="00043290" w:rsidRPr="00043290" w:rsidRDefault="00043290" w:rsidP="00190ABC">
      <w:pPr>
        <w:shd w:val="clear" w:color="auto" w:fill="FFFFFF"/>
        <w:spacing w:before="180" w:after="0" w:line="240" w:lineRule="auto"/>
        <w:ind w:left="708"/>
        <w:jc w:val="both"/>
        <w:rPr>
          <w:rFonts w:ascii="Times New Roman" w:eastAsia="Times New Roman" w:hAnsi="Times New Roman" w:cs="Times New Roman"/>
          <w:color w:val="0D0D0D" w:themeColor="text1" w:themeTint="F2"/>
          <w:lang w:eastAsia="pt-BR"/>
        </w:rPr>
      </w:pPr>
      <w:r w:rsidRPr="00043290">
        <w:rPr>
          <w:rFonts w:ascii="Times New Roman" w:eastAsia="Times New Roman" w:hAnsi="Times New Roman" w:cs="Times New Roman"/>
          <w:color w:val="0D0D0D" w:themeColor="text1" w:themeTint="F2"/>
          <w:lang w:eastAsia="pt-BR"/>
        </w:rPr>
        <w:t>De forma geral, os calçamentos intertravados são considerados uma opção sustentável, pois apresentam algumas vantagens ambientais, como:</w:t>
      </w:r>
    </w:p>
    <w:p w14:paraId="025BD5F1" w14:textId="62575B07" w:rsidR="00043290" w:rsidRPr="00043290" w:rsidRDefault="00043290" w:rsidP="00190ABC">
      <w:pPr>
        <w:numPr>
          <w:ilvl w:val="0"/>
          <w:numId w:val="9"/>
        </w:numPr>
        <w:shd w:val="clear" w:color="auto" w:fill="FFFFFF"/>
        <w:spacing w:beforeAutospacing="1" w:after="0" w:afterAutospacing="1" w:line="240" w:lineRule="auto"/>
        <w:jc w:val="both"/>
        <w:rPr>
          <w:rFonts w:ascii="Times New Roman" w:eastAsia="Times New Roman" w:hAnsi="Times New Roman" w:cs="Times New Roman"/>
          <w:color w:val="0D0D0D" w:themeColor="text1" w:themeTint="F2"/>
          <w:lang w:eastAsia="pt-BR"/>
        </w:rPr>
      </w:pPr>
      <w:hyperlink r:id="rId8" w:tgtFrame="_blank" w:history="1">
        <w:r w:rsidRPr="00043290">
          <w:rPr>
            <w:rFonts w:ascii="Times New Roman" w:eastAsia="Times New Roman" w:hAnsi="Times New Roman" w:cs="Times New Roman"/>
            <w:color w:val="0D0D0D" w:themeColor="text1" w:themeTint="F2"/>
            <w:lang w:eastAsia="pt-BR"/>
          </w:rPr>
          <w:t>Permeabilidade do solo, pois possuem espaços entre as peças que permitem a infiltração da água da chuva, evitando enchentes e contribuindo para a recarga dos lençóis freáticos</w:t>
        </w:r>
      </w:hyperlink>
      <w:r>
        <w:rPr>
          <w:rFonts w:ascii="Times New Roman" w:eastAsia="Times New Roman" w:hAnsi="Times New Roman" w:cs="Times New Roman"/>
          <w:color w:val="0D0D0D" w:themeColor="text1" w:themeTint="F2"/>
          <w:lang w:eastAsia="pt-BR"/>
        </w:rPr>
        <w:t>;</w:t>
      </w:r>
    </w:p>
    <w:p w14:paraId="182B21C5" w14:textId="6895DC3A" w:rsidR="00043290" w:rsidRPr="00043290" w:rsidRDefault="00043290" w:rsidP="00190ABC">
      <w:pPr>
        <w:numPr>
          <w:ilvl w:val="0"/>
          <w:numId w:val="9"/>
        </w:numPr>
        <w:shd w:val="clear" w:color="auto" w:fill="FFFFFF"/>
        <w:spacing w:beforeAutospacing="1" w:after="0" w:afterAutospacing="1" w:line="240" w:lineRule="auto"/>
        <w:jc w:val="both"/>
        <w:rPr>
          <w:rFonts w:ascii="Times New Roman" w:eastAsia="Times New Roman" w:hAnsi="Times New Roman" w:cs="Times New Roman"/>
          <w:color w:val="0D0D0D" w:themeColor="text1" w:themeTint="F2"/>
          <w:lang w:eastAsia="pt-BR"/>
        </w:rPr>
      </w:pPr>
      <w:hyperlink r:id="rId9" w:tgtFrame="_blank" w:history="1">
        <w:r w:rsidRPr="00043290">
          <w:rPr>
            <w:rFonts w:ascii="Times New Roman" w:eastAsia="Times New Roman" w:hAnsi="Times New Roman" w:cs="Times New Roman"/>
            <w:color w:val="0D0D0D" w:themeColor="text1" w:themeTint="F2"/>
            <w:lang w:eastAsia="pt-BR"/>
          </w:rPr>
          <w:t>Redução do calor, pois refletem menos a luz solar, diminuindo a temperatura ambiente</w:t>
        </w:r>
      </w:hyperlink>
      <w:r>
        <w:rPr>
          <w:rFonts w:ascii="Times New Roman" w:eastAsia="Times New Roman" w:hAnsi="Times New Roman" w:cs="Times New Roman"/>
          <w:color w:val="0D0D0D" w:themeColor="text1" w:themeTint="F2"/>
          <w:lang w:eastAsia="pt-BR"/>
        </w:rPr>
        <w:t>;</w:t>
      </w:r>
    </w:p>
    <w:p w14:paraId="49BB4448" w14:textId="582E8C7D" w:rsidR="00043290" w:rsidRPr="00043290" w:rsidRDefault="00043290" w:rsidP="00190ABC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D0D0D" w:themeColor="text1" w:themeTint="F2"/>
          <w:lang w:eastAsia="pt-BR"/>
        </w:rPr>
      </w:pPr>
      <w:hyperlink r:id="rId10" w:tgtFrame="_blank" w:history="1">
        <w:r w:rsidRPr="00043290">
          <w:rPr>
            <w:rFonts w:ascii="Times New Roman" w:eastAsia="Times New Roman" w:hAnsi="Times New Roman" w:cs="Times New Roman"/>
            <w:color w:val="0D0D0D" w:themeColor="text1" w:themeTint="F2"/>
            <w:lang w:eastAsia="pt-BR"/>
          </w:rPr>
          <w:t>Facilidade de instalação, manutenção e reciclagem, pois as peças podem ser facilmente removidas e reutilizadas</w:t>
        </w:r>
      </w:hyperlink>
      <w:r>
        <w:rPr>
          <w:rFonts w:ascii="Times New Roman" w:eastAsia="Times New Roman" w:hAnsi="Times New Roman" w:cs="Times New Roman"/>
          <w:color w:val="0D0D0D" w:themeColor="text1" w:themeTint="F2"/>
          <w:lang w:eastAsia="pt-BR"/>
        </w:rPr>
        <w:t>.</w:t>
      </w:r>
    </w:p>
    <w:p w14:paraId="4D863C11" w14:textId="77777777" w:rsidR="00EE4264" w:rsidRPr="00E16A4D" w:rsidRDefault="00EE4264" w:rsidP="009072F8">
      <w:pPr>
        <w:pStyle w:val="PargrafodaLista"/>
        <w:tabs>
          <w:tab w:val="left" w:pos="2268"/>
        </w:tabs>
        <w:spacing w:line="300" w:lineRule="auto"/>
        <w:jc w:val="both"/>
        <w:rPr>
          <w:rFonts w:ascii="Times New Roman" w:hAnsi="Times New Roman" w:cs="Times New Roman"/>
          <w:bCs/>
        </w:rPr>
      </w:pPr>
    </w:p>
    <w:p w14:paraId="31BB353D" w14:textId="5F4A8D94" w:rsidR="00E37AA8" w:rsidRPr="002E708B" w:rsidRDefault="00000000" w:rsidP="009072F8">
      <w:pPr>
        <w:pStyle w:val="PargrafodaLista"/>
        <w:tabs>
          <w:tab w:val="left" w:pos="2268"/>
        </w:tabs>
        <w:spacing w:line="300" w:lineRule="auto"/>
        <w:ind w:left="360"/>
        <w:jc w:val="both"/>
        <w:rPr>
          <w:rFonts w:ascii="Times New Roman" w:hAnsi="Times New Roman" w:cs="Times New Roman"/>
          <w:b/>
        </w:rPr>
      </w:pPr>
      <w:r w:rsidRPr="00E16A4D">
        <w:rPr>
          <w:rFonts w:ascii="Times New Roman" w:hAnsi="Times New Roman" w:cs="Times New Roman"/>
          <w:bCs/>
        </w:rPr>
        <w:t>6</w:t>
      </w:r>
      <w:r w:rsidRPr="00E16A4D">
        <w:rPr>
          <w:rFonts w:ascii="Times New Roman" w:hAnsi="Times New Roman" w:cs="Times New Roman"/>
          <w:b/>
        </w:rPr>
        <w:t>.</w:t>
      </w:r>
      <w:r w:rsidRPr="00E37AA8">
        <w:rPr>
          <w:rFonts w:ascii="Segoe UI" w:hAnsi="Segoe UI" w:cs="Segoe UI"/>
          <w:b/>
          <w:sz w:val="23"/>
          <w:szCs w:val="23"/>
        </w:rPr>
        <w:t xml:space="preserve"> </w:t>
      </w:r>
      <w:r w:rsidR="005E12E5">
        <w:rPr>
          <w:rFonts w:ascii="Segoe UI" w:hAnsi="Segoe UI" w:cs="Segoe UI"/>
          <w:b/>
          <w:sz w:val="23"/>
          <w:szCs w:val="23"/>
        </w:rPr>
        <w:t xml:space="preserve"> </w:t>
      </w:r>
      <w:r w:rsidR="007154CA">
        <w:rPr>
          <w:rFonts w:ascii="Times New Roman" w:hAnsi="Times New Roman" w:cs="Times New Roman"/>
          <w:b/>
        </w:rPr>
        <w:t>P</w:t>
      </w:r>
      <w:r w:rsidRPr="002E708B">
        <w:rPr>
          <w:rFonts w:ascii="Times New Roman" w:hAnsi="Times New Roman" w:cs="Times New Roman"/>
          <w:b/>
        </w:rPr>
        <w:t>roposta de concepção da obra</w:t>
      </w:r>
    </w:p>
    <w:p w14:paraId="38019761" w14:textId="426A8E9E" w:rsidR="00E77A2E" w:rsidRDefault="002F3E9F" w:rsidP="00E77A2E">
      <w:pPr>
        <w:pStyle w:val="Nivel2"/>
        <w:spacing w:before="0" w:after="160" w:line="300" w:lineRule="auto"/>
        <w:ind w:left="709" w:hanging="34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6.1 </w:t>
      </w:r>
      <w:r w:rsidR="00E522DE" w:rsidRPr="00E522DE">
        <w:rPr>
          <w:rFonts w:ascii="Times New Roman" w:hAnsi="Times New Roman" w:cs="Times New Roman"/>
        </w:rPr>
        <w:t xml:space="preserve">O objeto proposto da licitação se trata de uma obra de pavimentação </w:t>
      </w:r>
      <w:r w:rsidR="0027028B">
        <w:rPr>
          <w:rFonts w:ascii="Times New Roman" w:hAnsi="Times New Roman" w:cs="Times New Roman"/>
        </w:rPr>
        <w:t>de bloco sextavado</w:t>
      </w:r>
      <w:r w:rsidR="00767FDC"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 xml:space="preserve"> Inclui-se no projeto, </w:t>
      </w:r>
      <w:r w:rsidR="00767FDC">
        <w:rPr>
          <w:rFonts w:ascii="Times New Roman" w:hAnsi="Times New Roman" w:cs="Times New Roman"/>
        </w:rPr>
        <w:t>terraplanagem</w:t>
      </w:r>
      <w:r>
        <w:rPr>
          <w:rFonts w:ascii="Times New Roman" w:hAnsi="Times New Roman" w:cs="Times New Roman"/>
        </w:rPr>
        <w:t xml:space="preserve">, </w:t>
      </w:r>
      <w:r w:rsidR="00767FDC">
        <w:rPr>
          <w:rFonts w:ascii="Times New Roman" w:hAnsi="Times New Roman" w:cs="Times New Roman"/>
        </w:rPr>
        <w:t>escavação, reaterro e compactação</w:t>
      </w:r>
      <w:r>
        <w:rPr>
          <w:rFonts w:ascii="Times New Roman" w:hAnsi="Times New Roman" w:cs="Times New Roman"/>
        </w:rPr>
        <w:t>, assentamento de bloquetes, meios-fios,</w:t>
      </w:r>
      <w:r w:rsidR="00E470F5">
        <w:rPr>
          <w:rFonts w:ascii="Times New Roman" w:hAnsi="Times New Roman" w:cs="Times New Roman"/>
        </w:rPr>
        <w:t xml:space="preserve"> drenos </w:t>
      </w:r>
      <w:r>
        <w:rPr>
          <w:rFonts w:ascii="Times New Roman" w:hAnsi="Times New Roman" w:cs="Times New Roman"/>
        </w:rPr>
        <w:t>e construção de sarjeta de concreto in loco.</w:t>
      </w:r>
    </w:p>
    <w:p w14:paraId="25940274" w14:textId="77777777" w:rsidR="00E470F5" w:rsidRDefault="00E470F5" w:rsidP="00E77A2E">
      <w:pPr>
        <w:pStyle w:val="Nivel2"/>
        <w:spacing w:before="0" w:after="160" w:line="300" w:lineRule="auto"/>
        <w:ind w:left="709" w:hanging="349"/>
        <w:rPr>
          <w:rFonts w:ascii="Times New Roman" w:hAnsi="Times New Roman" w:cs="Times New Roman"/>
        </w:rPr>
      </w:pPr>
    </w:p>
    <w:p w14:paraId="3B6C9CD6" w14:textId="18F4F000" w:rsidR="00E77A2E" w:rsidRDefault="00000000" w:rsidP="001878CF">
      <w:pPr>
        <w:pStyle w:val="Nivel2"/>
        <w:spacing w:before="0" w:after="160" w:line="300" w:lineRule="auto"/>
        <w:ind w:left="567" w:hanging="207"/>
        <w:rPr>
          <w:rFonts w:ascii="Times New Roman" w:hAnsi="Times New Roman" w:cs="Times New Roman"/>
          <w:b/>
        </w:rPr>
      </w:pPr>
      <w:r w:rsidRPr="001C4E20">
        <w:rPr>
          <w:rFonts w:ascii="Times New Roman" w:hAnsi="Times New Roman" w:cs="Times New Roman"/>
          <w:bCs/>
        </w:rPr>
        <w:lastRenderedPageBreak/>
        <w:t>7.</w:t>
      </w:r>
      <w:r w:rsidR="000D014E">
        <w:rPr>
          <w:rFonts w:ascii="Times New Roman" w:hAnsi="Times New Roman" w:cs="Times New Roman"/>
          <w:b/>
        </w:rPr>
        <w:t xml:space="preserve"> </w:t>
      </w:r>
      <w:r w:rsidR="002F3E9F">
        <w:rPr>
          <w:rFonts w:ascii="Times New Roman" w:hAnsi="Times New Roman" w:cs="Times New Roman"/>
          <w:b/>
        </w:rPr>
        <w:t>P</w:t>
      </w:r>
      <w:r w:rsidRPr="00FA4DB9">
        <w:rPr>
          <w:rFonts w:ascii="Times New Roman" w:hAnsi="Times New Roman" w:cs="Times New Roman"/>
          <w:b/>
        </w:rPr>
        <w:t>rojetos anteriores que embasou a concepção proposta</w:t>
      </w:r>
    </w:p>
    <w:p w14:paraId="0C497B2F" w14:textId="6B16FB5B" w:rsidR="00E37AA8" w:rsidRDefault="001878CF" w:rsidP="001878CF">
      <w:pPr>
        <w:pStyle w:val="Nivel2"/>
        <w:spacing w:before="0" w:after="160" w:line="300" w:lineRule="auto"/>
        <w:ind w:left="36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7.1 </w:t>
      </w:r>
      <w:r w:rsidR="00D32D43">
        <w:rPr>
          <w:rFonts w:ascii="Times New Roman" w:hAnsi="Times New Roman" w:cs="Times New Roman"/>
        </w:rPr>
        <w:t xml:space="preserve">Projeto: </w:t>
      </w:r>
      <w:r w:rsidR="00D32D43" w:rsidRPr="00D32D43">
        <w:rPr>
          <w:rFonts w:ascii="Times New Roman" w:hAnsi="Times New Roman" w:cs="Times New Roman"/>
        </w:rPr>
        <w:t>Pavimentação de Estradas Vicinais no Município de Inhapim-MG</w:t>
      </w:r>
    </w:p>
    <w:p w14:paraId="25D64C4D" w14:textId="3E9BC60C" w:rsidR="00D32D43" w:rsidRDefault="00D32D43" w:rsidP="001878CF">
      <w:pPr>
        <w:pStyle w:val="Nivel2"/>
        <w:spacing w:before="0" w:after="160" w:line="300" w:lineRule="auto"/>
        <w:ind w:left="36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  <w:t>MDR – Ministério do Desenvolvimento Regional</w:t>
      </w:r>
    </w:p>
    <w:p w14:paraId="34903CB8" w14:textId="43A46F76" w:rsidR="00D32D43" w:rsidRDefault="00D32D43" w:rsidP="001878CF">
      <w:pPr>
        <w:pStyle w:val="Nivel2"/>
        <w:spacing w:before="0" w:after="160" w:line="300" w:lineRule="auto"/>
        <w:ind w:left="36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  <w:t xml:space="preserve">Cr: </w:t>
      </w:r>
      <w:r w:rsidRPr="00D32D43">
        <w:rPr>
          <w:rFonts w:ascii="Times New Roman" w:hAnsi="Times New Roman" w:cs="Times New Roman"/>
        </w:rPr>
        <w:t>911924/2021</w:t>
      </w:r>
    </w:p>
    <w:p w14:paraId="4E8F16AB" w14:textId="07B3108C" w:rsidR="00D32D43" w:rsidRDefault="00D32D43" w:rsidP="001878CF">
      <w:pPr>
        <w:pStyle w:val="Nivel2"/>
        <w:spacing w:before="0" w:after="160" w:line="300" w:lineRule="auto"/>
        <w:ind w:left="36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  <w:t xml:space="preserve">Operação: </w:t>
      </w:r>
      <w:r w:rsidRPr="00D32D43">
        <w:rPr>
          <w:rFonts w:ascii="Times New Roman" w:hAnsi="Times New Roman" w:cs="Times New Roman"/>
        </w:rPr>
        <w:t>1076723-09</w:t>
      </w:r>
    </w:p>
    <w:tbl>
      <w:tblPr>
        <w:tblpPr w:leftFromText="141" w:rightFromText="141" w:vertAnchor="text" w:horzAnchor="page" w:tblpX="4426" w:tblpY="-1"/>
        <w:tblW w:w="339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397"/>
      </w:tblGrid>
      <w:tr w:rsidR="00D32D43" w:rsidRPr="00D32D43" w14:paraId="2338BEF8" w14:textId="77777777" w:rsidTr="00D32D43">
        <w:trPr>
          <w:trHeight w:val="255"/>
        </w:trPr>
        <w:tc>
          <w:tcPr>
            <w:tcW w:w="3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  <w:hideMark/>
          </w:tcPr>
          <w:p w14:paraId="49497C77" w14:textId="77777777" w:rsidR="00D32D43" w:rsidRPr="00D32D43" w:rsidRDefault="00D32D43" w:rsidP="00D32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BR"/>
              </w:rPr>
            </w:pPr>
            <w:r w:rsidRPr="00D32D4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BR"/>
              </w:rPr>
              <w:t>SERVIÇOS PRELIMINARES</w:t>
            </w:r>
          </w:p>
        </w:tc>
      </w:tr>
      <w:tr w:rsidR="00D32D43" w:rsidRPr="00D32D43" w14:paraId="32373A53" w14:textId="77777777" w:rsidTr="00D32D43">
        <w:trPr>
          <w:trHeight w:val="255"/>
        </w:trPr>
        <w:tc>
          <w:tcPr>
            <w:tcW w:w="3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  <w:hideMark/>
          </w:tcPr>
          <w:p w14:paraId="5302EC7C" w14:textId="77777777" w:rsidR="00D32D43" w:rsidRPr="00D32D43" w:rsidRDefault="00D32D43" w:rsidP="00D32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BR"/>
              </w:rPr>
            </w:pPr>
            <w:r w:rsidRPr="00D32D4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BR"/>
              </w:rPr>
              <w:t>REDE PLUVIAL</w:t>
            </w:r>
          </w:p>
        </w:tc>
      </w:tr>
      <w:tr w:rsidR="00D32D43" w:rsidRPr="00D32D43" w14:paraId="28D50595" w14:textId="77777777" w:rsidTr="00D32D43">
        <w:trPr>
          <w:trHeight w:val="255"/>
        </w:trPr>
        <w:tc>
          <w:tcPr>
            <w:tcW w:w="3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  <w:hideMark/>
          </w:tcPr>
          <w:p w14:paraId="0BC53D80" w14:textId="77777777" w:rsidR="00D32D43" w:rsidRPr="00D32D43" w:rsidRDefault="00D32D43" w:rsidP="00D32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BR"/>
              </w:rPr>
            </w:pPr>
            <w:r w:rsidRPr="00D32D4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BR"/>
              </w:rPr>
              <w:t>PAVIMENTAÇÃO EM BLOQUETE</w:t>
            </w:r>
          </w:p>
        </w:tc>
      </w:tr>
      <w:tr w:rsidR="00D32D43" w:rsidRPr="00D32D43" w14:paraId="3CECF509" w14:textId="77777777" w:rsidTr="00D32D43">
        <w:trPr>
          <w:trHeight w:val="255"/>
        </w:trPr>
        <w:tc>
          <w:tcPr>
            <w:tcW w:w="3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  <w:hideMark/>
          </w:tcPr>
          <w:p w14:paraId="0F43F3CF" w14:textId="77777777" w:rsidR="00D32D43" w:rsidRPr="00D32D43" w:rsidRDefault="00D32D43" w:rsidP="00D32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BR"/>
              </w:rPr>
            </w:pPr>
            <w:r w:rsidRPr="00D32D4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BR"/>
              </w:rPr>
              <w:t>DISPOSITIVOS DE DRENAGEM</w:t>
            </w:r>
          </w:p>
        </w:tc>
      </w:tr>
      <w:tr w:rsidR="00D32D43" w:rsidRPr="00D32D43" w14:paraId="1CB0483C" w14:textId="77777777" w:rsidTr="00D32D43">
        <w:trPr>
          <w:trHeight w:val="255"/>
        </w:trPr>
        <w:tc>
          <w:tcPr>
            <w:tcW w:w="3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  <w:hideMark/>
          </w:tcPr>
          <w:p w14:paraId="698133E2" w14:textId="77777777" w:rsidR="00D32D43" w:rsidRPr="00D32D43" w:rsidRDefault="00D32D43" w:rsidP="00D32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BR"/>
              </w:rPr>
            </w:pPr>
            <w:r w:rsidRPr="00D32D4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BR"/>
              </w:rPr>
              <w:t>ADMINISTRAÇÃO LOCAL</w:t>
            </w:r>
          </w:p>
        </w:tc>
      </w:tr>
      <w:tr w:rsidR="00D32D43" w:rsidRPr="00D32D43" w14:paraId="0F982F8B" w14:textId="77777777" w:rsidTr="00D32D43">
        <w:trPr>
          <w:trHeight w:val="255"/>
        </w:trPr>
        <w:tc>
          <w:tcPr>
            <w:tcW w:w="3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noWrap/>
            <w:vAlign w:val="center"/>
            <w:hideMark/>
          </w:tcPr>
          <w:p w14:paraId="31CFE530" w14:textId="77777777" w:rsidR="00D32D43" w:rsidRPr="00D32D43" w:rsidRDefault="00D32D43" w:rsidP="00D32D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BR"/>
              </w:rPr>
            </w:pPr>
            <w:r w:rsidRPr="00D32D4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BR"/>
              </w:rPr>
              <w:t>SINALIZAÇÃO VIÁRIA</w:t>
            </w:r>
          </w:p>
        </w:tc>
      </w:tr>
    </w:tbl>
    <w:p w14:paraId="2140EEDC" w14:textId="77777777" w:rsidR="00D32D43" w:rsidRPr="00E77A2E" w:rsidRDefault="00D32D43" w:rsidP="001878CF">
      <w:pPr>
        <w:pStyle w:val="Nivel2"/>
        <w:spacing w:before="0" w:after="160" w:line="300" w:lineRule="auto"/>
        <w:ind w:left="360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</w:rPr>
        <w:tab/>
        <w:t xml:space="preserve">Serviços executados: </w:t>
      </w:r>
    </w:p>
    <w:p w14:paraId="7D2015DF" w14:textId="3B0A9D4A" w:rsidR="00D32D43" w:rsidRPr="00E77A2E" w:rsidRDefault="00D32D43" w:rsidP="001878CF">
      <w:pPr>
        <w:pStyle w:val="Nivel2"/>
        <w:spacing w:before="0" w:after="160" w:line="300" w:lineRule="auto"/>
        <w:ind w:left="360"/>
        <w:rPr>
          <w:rFonts w:ascii="Times New Roman" w:hAnsi="Times New Roman" w:cs="Times New Roman"/>
          <w:bCs/>
        </w:rPr>
      </w:pPr>
    </w:p>
    <w:p w14:paraId="7A952285" w14:textId="65BE4A8A" w:rsidR="00D32D43" w:rsidRDefault="00D32D43" w:rsidP="009072F8">
      <w:pPr>
        <w:pStyle w:val="Nivel2"/>
        <w:spacing w:before="0" w:after="160" w:line="300" w:lineRule="auto"/>
        <w:ind w:left="360"/>
        <w:rPr>
          <w:rFonts w:ascii="Times New Roman" w:hAnsi="Times New Roman" w:cs="Times New Roman"/>
          <w:b/>
        </w:rPr>
      </w:pPr>
    </w:p>
    <w:p w14:paraId="1BF486B1" w14:textId="77777777" w:rsidR="00D32D43" w:rsidRDefault="00D32D43" w:rsidP="009072F8">
      <w:pPr>
        <w:pStyle w:val="Nivel2"/>
        <w:spacing w:before="0" w:after="160" w:line="300" w:lineRule="auto"/>
        <w:ind w:left="360"/>
        <w:rPr>
          <w:rFonts w:ascii="Times New Roman" w:hAnsi="Times New Roman" w:cs="Times New Roman"/>
          <w:b/>
        </w:rPr>
      </w:pPr>
    </w:p>
    <w:p w14:paraId="7A077F74" w14:textId="1836F300" w:rsidR="00E37AA8" w:rsidRPr="002F3E9F" w:rsidRDefault="00D32D43" w:rsidP="009072F8">
      <w:pPr>
        <w:pStyle w:val="Nivel2"/>
        <w:spacing w:before="0" w:after="160" w:line="300" w:lineRule="auto"/>
        <w:ind w:left="360"/>
        <w:rPr>
          <w:rFonts w:ascii="Times New Roman" w:hAnsi="Times New Roman" w:cs="Times New Roman"/>
          <w:b/>
        </w:rPr>
      </w:pPr>
      <w:r w:rsidRPr="001C4E20">
        <w:rPr>
          <w:rFonts w:ascii="Times New Roman" w:hAnsi="Times New Roman" w:cs="Times New Roman"/>
          <w:bCs/>
        </w:rPr>
        <w:t>8.</w:t>
      </w:r>
      <w:r>
        <w:rPr>
          <w:rFonts w:ascii="Times New Roman" w:hAnsi="Times New Roman" w:cs="Times New Roman"/>
          <w:b/>
        </w:rPr>
        <w:t xml:space="preserve"> </w:t>
      </w:r>
      <w:r w:rsidR="00B576A5">
        <w:rPr>
          <w:rFonts w:ascii="Times New Roman" w:hAnsi="Times New Roman" w:cs="Times New Roman"/>
          <w:b/>
        </w:rPr>
        <w:t>L</w:t>
      </w:r>
      <w:r w:rsidRPr="002F3E9F">
        <w:rPr>
          <w:rFonts w:ascii="Times New Roman" w:hAnsi="Times New Roman" w:cs="Times New Roman"/>
          <w:b/>
        </w:rPr>
        <w:t>evantamento topográfico e cadastral</w:t>
      </w:r>
    </w:p>
    <w:p w14:paraId="0CB18CFD" w14:textId="248C8119" w:rsidR="00E37AA8" w:rsidRPr="002F3E9F" w:rsidRDefault="00000000" w:rsidP="009072F8">
      <w:pPr>
        <w:pStyle w:val="Nivel2"/>
        <w:spacing w:before="0" w:after="160" w:line="300" w:lineRule="auto"/>
        <w:ind w:left="360"/>
        <w:rPr>
          <w:rFonts w:ascii="Times New Roman" w:hAnsi="Times New Roman" w:cs="Times New Roman"/>
          <w:color w:val="FF0000"/>
        </w:rPr>
      </w:pPr>
      <w:r w:rsidRPr="002F3E9F">
        <w:rPr>
          <w:rFonts w:ascii="Times New Roman" w:hAnsi="Times New Roman" w:cs="Times New Roman"/>
          <w:color w:val="auto"/>
        </w:rPr>
        <w:t xml:space="preserve">8.1. </w:t>
      </w:r>
      <w:r w:rsidR="00E470F5" w:rsidRPr="002F3E9F">
        <w:rPr>
          <w:rFonts w:ascii="Times New Roman" w:hAnsi="Times New Roman" w:cs="Times New Roman"/>
          <w:color w:val="auto"/>
        </w:rPr>
        <w:t>Não se aplica</w:t>
      </w:r>
      <w:r w:rsidR="00E470F5">
        <w:rPr>
          <w:rFonts w:ascii="Times New Roman" w:hAnsi="Times New Roman" w:cs="Times New Roman"/>
          <w:color w:val="auto"/>
        </w:rPr>
        <w:t>.</w:t>
      </w:r>
    </w:p>
    <w:p w14:paraId="127A8587" w14:textId="77DA8F2F" w:rsidR="00E37AA8" w:rsidRPr="002F3E9F" w:rsidRDefault="00000000" w:rsidP="009072F8">
      <w:pPr>
        <w:pStyle w:val="Nivel2"/>
        <w:spacing w:before="0" w:after="160" w:line="300" w:lineRule="auto"/>
        <w:ind w:left="360"/>
        <w:rPr>
          <w:rFonts w:ascii="Times New Roman" w:hAnsi="Times New Roman" w:cs="Times New Roman"/>
          <w:b/>
          <w:color w:val="auto"/>
        </w:rPr>
      </w:pPr>
      <w:r w:rsidRPr="001C4E20">
        <w:rPr>
          <w:rFonts w:ascii="Times New Roman" w:hAnsi="Times New Roman" w:cs="Times New Roman"/>
          <w:bCs/>
          <w:color w:val="auto"/>
        </w:rPr>
        <w:t>9.</w:t>
      </w:r>
      <w:r w:rsidRPr="002F3E9F">
        <w:rPr>
          <w:rFonts w:ascii="Times New Roman" w:hAnsi="Times New Roman" w:cs="Times New Roman"/>
          <w:b/>
          <w:color w:val="auto"/>
        </w:rPr>
        <w:t xml:space="preserve"> </w:t>
      </w:r>
      <w:r w:rsidR="00B576A5">
        <w:rPr>
          <w:rFonts w:ascii="Times New Roman" w:hAnsi="Times New Roman" w:cs="Times New Roman"/>
          <w:b/>
          <w:color w:val="auto"/>
        </w:rPr>
        <w:t>P</w:t>
      </w:r>
      <w:r w:rsidRPr="002F3E9F">
        <w:rPr>
          <w:rFonts w:ascii="Times New Roman" w:hAnsi="Times New Roman" w:cs="Times New Roman"/>
          <w:b/>
          <w:color w:val="auto"/>
        </w:rPr>
        <w:t>areceres de sondagem</w:t>
      </w:r>
    </w:p>
    <w:p w14:paraId="016147B1" w14:textId="78867CEA" w:rsidR="00E37AA8" w:rsidRPr="002F3E9F" w:rsidRDefault="00000000" w:rsidP="009072F8">
      <w:pPr>
        <w:pStyle w:val="Nivel2"/>
        <w:spacing w:before="0" w:after="160" w:line="300" w:lineRule="auto"/>
        <w:ind w:left="360"/>
        <w:rPr>
          <w:rFonts w:ascii="Times New Roman" w:hAnsi="Times New Roman" w:cs="Times New Roman"/>
          <w:color w:val="auto"/>
        </w:rPr>
      </w:pPr>
      <w:r w:rsidRPr="002F3E9F">
        <w:rPr>
          <w:rFonts w:ascii="Times New Roman" w:hAnsi="Times New Roman" w:cs="Times New Roman"/>
          <w:color w:val="auto"/>
        </w:rPr>
        <w:t xml:space="preserve">9.1. </w:t>
      </w:r>
      <w:r w:rsidR="00EE3688" w:rsidRPr="002F3E9F">
        <w:rPr>
          <w:rFonts w:ascii="Times New Roman" w:hAnsi="Times New Roman" w:cs="Times New Roman"/>
          <w:color w:val="auto"/>
        </w:rPr>
        <w:t>Não se aplica</w:t>
      </w:r>
      <w:r w:rsidR="0023129B">
        <w:rPr>
          <w:rFonts w:ascii="Times New Roman" w:hAnsi="Times New Roman" w:cs="Times New Roman"/>
          <w:color w:val="auto"/>
        </w:rPr>
        <w:t>.</w:t>
      </w:r>
    </w:p>
    <w:p w14:paraId="45A52D5A" w14:textId="77777777" w:rsidR="00225282" w:rsidRDefault="00225282" w:rsidP="00A70B48">
      <w:pPr>
        <w:pStyle w:val="Nivel2"/>
        <w:spacing w:before="0" w:after="160" w:line="300" w:lineRule="auto"/>
        <w:ind w:left="360"/>
        <w:rPr>
          <w:rFonts w:ascii="Times New Roman" w:hAnsi="Times New Roman" w:cs="Times New Roman"/>
          <w:b/>
        </w:rPr>
      </w:pPr>
    </w:p>
    <w:p w14:paraId="0E8B6186" w14:textId="77777777" w:rsidR="00225282" w:rsidRDefault="00225282" w:rsidP="00A70B48">
      <w:pPr>
        <w:pStyle w:val="Nivel2"/>
        <w:spacing w:before="0" w:after="160" w:line="300" w:lineRule="auto"/>
        <w:ind w:left="360"/>
        <w:rPr>
          <w:rFonts w:ascii="Times New Roman" w:hAnsi="Times New Roman" w:cs="Times New Roman"/>
          <w:b/>
        </w:rPr>
      </w:pPr>
    </w:p>
    <w:p w14:paraId="07978019" w14:textId="77777777" w:rsidR="00225282" w:rsidRDefault="00225282" w:rsidP="00A70B48">
      <w:pPr>
        <w:pStyle w:val="Nivel2"/>
        <w:spacing w:before="0" w:after="160" w:line="300" w:lineRule="auto"/>
        <w:ind w:left="360"/>
        <w:rPr>
          <w:rFonts w:ascii="Times New Roman" w:hAnsi="Times New Roman" w:cs="Times New Roman"/>
          <w:b/>
        </w:rPr>
      </w:pPr>
    </w:p>
    <w:p w14:paraId="3349C94A" w14:textId="77777777" w:rsidR="00225282" w:rsidRDefault="00225282" w:rsidP="00A70B48">
      <w:pPr>
        <w:pStyle w:val="Nivel2"/>
        <w:spacing w:before="0" w:after="160" w:line="300" w:lineRule="auto"/>
        <w:ind w:left="360"/>
        <w:rPr>
          <w:rFonts w:ascii="Times New Roman" w:hAnsi="Times New Roman" w:cs="Times New Roman"/>
          <w:b/>
        </w:rPr>
      </w:pPr>
    </w:p>
    <w:p w14:paraId="36920316" w14:textId="77777777" w:rsidR="00225282" w:rsidRDefault="00225282" w:rsidP="00A70B48">
      <w:pPr>
        <w:pStyle w:val="Nivel2"/>
        <w:spacing w:before="0" w:after="160" w:line="300" w:lineRule="auto"/>
        <w:ind w:left="360"/>
        <w:rPr>
          <w:rFonts w:ascii="Times New Roman" w:hAnsi="Times New Roman" w:cs="Times New Roman"/>
          <w:b/>
        </w:rPr>
      </w:pPr>
    </w:p>
    <w:p w14:paraId="3591DE01" w14:textId="77777777" w:rsidR="00225282" w:rsidRDefault="00225282" w:rsidP="00A70B48">
      <w:pPr>
        <w:pStyle w:val="Nivel2"/>
        <w:spacing w:before="0" w:after="160" w:line="300" w:lineRule="auto"/>
        <w:ind w:left="360"/>
        <w:rPr>
          <w:rFonts w:ascii="Times New Roman" w:hAnsi="Times New Roman" w:cs="Times New Roman"/>
          <w:b/>
        </w:rPr>
      </w:pPr>
    </w:p>
    <w:p w14:paraId="3BBA12EA" w14:textId="77777777" w:rsidR="00225282" w:rsidRDefault="00225282" w:rsidP="00A70B48">
      <w:pPr>
        <w:pStyle w:val="Nivel2"/>
        <w:spacing w:before="0" w:after="160" w:line="300" w:lineRule="auto"/>
        <w:ind w:left="360"/>
        <w:rPr>
          <w:rFonts w:ascii="Times New Roman" w:hAnsi="Times New Roman" w:cs="Times New Roman"/>
          <w:b/>
        </w:rPr>
      </w:pPr>
    </w:p>
    <w:p w14:paraId="47D95B5A" w14:textId="77777777" w:rsidR="00225282" w:rsidRDefault="00225282" w:rsidP="00A70B48">
      <w:pPr>
        <w:pStyle w:val="Nivel2"/>
        <w:spacing w:before="0" w:after="160" w:line="300" w:lineRule="auto"/>
        <w:ind w:left="360"/>
        <w:rPr>
          <w:rFonts w:ascii="Times New Roman" w:hAnsi="Times New Roman" w:cs="Times New Roman"/>
          <w:b/>
        </w:rPr>
      </w:pPr>
    </w:p>
    <w:p w14:paraId="24E07856" w14:textId="77777777" w:rsidR="00225282" w:rsidRDefault="00225282" w:rsidP="00A70B48">
      <w:pPr>
        <w:pStyle w:val="Nivel2"/>
        <w:spacing w:before="0" w:after="160" w:line="300" w:lineRule="auto"/>
        <w:ind w:left="360"/>
        <w:rPr>
          <w:rFonts w:ascii="Times New Roman" w:hAnsi="Times New Roman" w:cs="Times New Roman"/>
          <w:b/>
        </w:rPr>
      </w:pPr>
    </w:p>
    <w:p w14:paraId="7A08DB67" w14:textId="77777777" w:rsidR="00225282" w:rsidRDefault="00225282" w:rsidP="00A70B48">
      <w:pPr>
        <w:pStyle w:val="Nivel2"/>
        <w:spacing w:before="0" w:after="160" w:line="300" w:lineRule="auto"/>
        <w:ind w:left="360"/>
        <w:rPr>
          <w:rFonts w:ascii="Times New Roman" w:hAnsi="Times New Roman" w:cs="Times New Roman"/>
          <w:b/>
        </w:rPr>
      </w:pPr>
    </w:p>
    <w:p w14:paraId="1D8F7A15" w14:textId="77777777" w:rsidR="0020675C" w:rsidRDefault="0020675C" w:rsidP="000943E4">
      <w:pPr>
        <w:pStyle w:val="Nivel2"/>
        <w:spacing w:before="0" w:after="160" w:line="300" w:lineRule="auto"/>
        <w:rPr>
          <w:rFonts w:ascii="Times New Roman" w:hAnsi="Times New Roman" w:cs="Times New Roman"/>
          <w:b/>
        </w:rPr>
      </w:pPr>
    </w:p>
    <w:p w14:paraId="23665257" w14:textId="77777777" w:rsidR="00075963" w:rsidRDefault="00075963" w:rsidP="000943E4">
      <w:pPr>
        <w:pStyle w:val="Nivel2"/>
        <w:spacing w:before="0" w:after="160" w:line="300" w:lineRule="auto"/>
        <w:rPr>
          <w:rFonts w:ascii="Times New Roman" w:hAnsi="Times New Roman" w:cs="Times New Roman"/>
          <w:b/>
        </w:rPr>
      </w:pPr>
    </w:p>
    <w:p w14:paraId="4AC511E0" w14:textId="77777777" w:rsidR="00075963" w:rsidRDefault="00075963" w:rsidP="000943E4">
      <w:pPr>
        <w:pStyle w:val="Nivel2"/>
        <w:spacing w:before="0" w:after="160" w:line="300" w:lineRule="auto"/>
        <w:rPr>
          <w:rFonts w:ascii="Times New Roman" w:hAnsi="Times New Roman" w:cs="Times New Roman"/>
          <w:b/>
        </w:rPr>
      </w:pPr>
    </w:p>
    <w:p w14:paraId="283A18FA" w14:textId="77777777" w:rsidR="004D0533" w:rsidRDefault="004D0533" w:rsidP="000943E4">
      <w:pPr>
        <w:pStyle w:val="Nivel2"/>
        <w:spacing w:before="0" w:after="160" w:line="300" w:lineRule="auto"/>
        <w:rPr>
          <w:rFonts w:ascii="Times New Roman" w:hAnsi="Times New Roman" w:cs="Times New Roman"/>
          <w:b/>
        </w:rPr>
      </w:pPr>
    </w:p>
    <w:p w14:paraId="32BE30A8" w14:textId="77777777" w:rsidR="000943E4" w:rsidRDefault="000943E4" w:rsidP="000943E4">
      <w:pPr>
        <w:pStyle w:val="Nivel2"/>
        <w:spacing w:before="0" w:after="160" w:line="300" w:lineRule="auto"/>
        <w:rPr>
          <w:rFonts w:ascii="Times New Roman" w:hAnsi="Times New Roman" w:cs="Times New Roman"/>
          <w:b/>
        </w:rPr>
      </w:pPr>
    </w:p>
    <w:p w14:paraId="7549A722" w14:textId="2D68E6DC" w:rsidR="00C46EEF" w:rsidRPr="00225282" w:rsidRDefault="00000000" w:rsidP="00225282">
      <w:pPr>
        <w:pStyle w:val="Nivel2"/>
        <w:spacing w:before="0" w:after="160" w:line="300" w:lineRule="auto"/>
        <w:ind w:left="360"/>
        <w:rPr>
          <w:rFonts w:ascii="Times New Roman" w:hAnsi="Times New Roman" w:cs="Times New Roman"/>
          <w:b/>
        </w:rPr>
      </w:pPr>
      <w:r w:rsidRPr="001C4E20">
        <w:rPr>
          <w:rFonts w:ascii="Times New Roman" w:hAnsi="Times New Roman" w:cs="Times New Roman"/>
          <w:bCs/>
        </w:rPr>
        <w:t>10.</w:t>
      </w:r>
      <w:r w:rsidRPr="002F3E9F">
        <w:rPr>
          <w:rFonts w:ascii="Times New Roman" w:hAnsi="Times New Roman" w:cs="Times New Roman"/>
          <w:b/>
        </w:rPr>
        <w:t xml:space="preserve"> </w:t>
      </w:r>
      <w:r w:rsidR="00B576A5">
        <w:rPr>
          <w:rFonts w:ascii="Times New Roman" w:hAnsi="Times New Roman" w:cs="Times New Roman"/>
          <w:b/>
        </w:rPr>
        <w:t>M</w:t>
      </w:r>
      <w:r w:rsidRPr="002F3E9F">
        <w:rPr>
          <w:rFonts w:ascii="Times New Roman" w:hAnsi="Times New Roman" w:cs="Times New Roman"/>
          <w:b/>
        </w:rPr>
        <w:t>emorial descritivo dos elementos da edificação, dos componentes construtivos e dos materiais de construção, de forma a estabelecer padrões mínimos para a contratação</w:t>
      </w: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1659"/>
        <w:gridCol w:w="3389"/>
        <w:gridCol w:w="603"/>
        <w:gridCol w:w="633"/>
        <w:gridCol w:w="2777"/>
      </w:tblGrid>
      <w:tr w:rsidR="00191FB8" w:rsidRPr="00191FB8" w14:paraId="16AFE602" w14:textId="77777777" w:rsidTr="00191FB8">
        <w:trPr>
          <w:trHeight w:val="240"/>
        </w:trPr>
        <w:tc>
          <w:tcPr>
            <w:tcW w:w="1240" w:type="dxa"/>
            <w:hideMark/>
          </w:tcPr>
          <w:p w14:paraId="25BB8267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191FB8">
              <w:rPr>
                <w:rFonts w:ascii="Times New Roman" w:hAnsi="Times New Roman" w:cs="Times New Roman"/>
                <w:b/>
                <w:bCs/>
              </w:rPr>
              <w:t> </w:t>
            </w:r>
          </w:p>
        </w:tc>
        <w:tc>
          <w:tcPr>
            <w:tcW w:w="8560" w:type="dxa"/>
            <w:hideMark/>
          </w:tcPr>
          <w:p w14:paraId="25867D90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191FB8">
              <w:rPr>
                <w:rFonts w:ascii="Times New Roman" w:hAnsi="Times New Roman" w:cs="Times New Roman"/>
                <w:b/>
                <w:bCs/>
              </w:rPr>
              <w:t>PAVIMENTAÇÃO DA RUA JOAQUIM SABINO DA SILVA - REDE PLUVIAL</w:t>
            </w:r>
          </w:p>
        </w:tc>
        <w:tc>
          <w:tcPr>
            <w:tcW w:w="12960" w:type="dxa"/>
            <w:gridSpan w:val="3"/>
            <w:hideMark/>
          </w:tcPr>
          <w:p w14:paraId="338BD67A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 </w:t>
            </w:r>
          </w:p>
        </w:tc>
      </w:tr>
      <w:tr w:rsidR="00191FB8" w:rsidRPr="00191FB8" w14:paraId="5FBF4DD2" w14:textId="77777777" w:rsidTr="00191FB8">
        <w:trPr>
          <w:trHeight w:val="1095"/>
        </w:trPr>
        <w:tc>
          <w:tcPr>
            <w:tcW w:w="1240" w:type="dxa"/>
            <w:hideMark/>
          </w:tcPr>
          <w:p w14:paraId="75178C7A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SINAPI-90106</w:t>
            </w:r>
          </w:p>
        </w:tc>
        <w:tc>
          <w:tcPr>
            <w:tcW w:w="8560" w:type="dxa"/>
            <w:hideMark/>
          </w:tcPr>
          <w:p w14:paraId="2375158A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ESCAVAÇÃO MECANIZADA DE VALA COM PROFUNDIDADE ATÉ 1,5 M (MÉDIA MONTANTE E JUSANTE/UMA COMPOSIÇÃO POR TRECHO), RETROESCAV. (0,26 M3), LARGURA DE 0,8 M A 1,5 M, EM SOLO DE 1A CATEGORIA, LOCAIS COM BAIXO NÍVEL DE INTERFERÊNCIA. AF_02/2021</w:t>
            </w:r>
          </w:p>
        </w:tc>
        <w:tc>
          <w:tcPr>
            <w:tcW w:w="12960" w:type="dxa"/>
            <w:gridSpan w:val="3"/>
            <w:hideMark/>
          </w:tcPr>
          <w:p w14:paraId="5DC8144A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 xml:space="preserve">A escavação será executada com  apoio de escavadeira. Lembrando bem que as </w:t>
            </w:r>
            <w:proofErr w:type="spellStart"/>
            <w:r w:rsidRPr="00191FB8">
              <w:rPr>
                <w:rFonts w:ascii="Times New Roman" w:hAnsi="Times New Roman" w:cs="Times New Roman"/>
                <w:bCs/>
              </w:rPr>
              <w:t>dimesões</w:t>
            </w:r>
            <w:proofErr w:type="spellEnd"/>
            <w:r w:rsidRPr="00191FB8">
              <w:rPr>
                <w:rFonts w:ascii="Times New Roman" w:hAnsi="Times New Roman" w:cs="Times New Roman"/>
                <w:bCs/>
              </w:rPr>
              <w:t xml:space="preserve"> das escavações variam em concordância com o diâmetro da rede, sendo que, para rede de Ø600mm a escavação será 100 x 150 (largura x profundidade, em </w:t>
            </w:r>
            <w:proofErr w:type="spellStart"/>
            <w:r w:rsidRPr="00191FB8">
              <w:rPr>
                <w:rFonts w:ascii="Times New Roman" w:hAnsi="Times New Roman" w:cs="Times New Roman"/>
                <w:bCs/>
              </w:rPr>
              <w:t>centimetros</w:t>
            </w:r>
            <w:proofErr w:type="spellEnd"/>
            <w:r w:rsidRPr="00191FB8">
              <w:rPr>
                <w:rFonts w:ascii="Times New Roman" w:hAnsi="Times New Roman" w:cs="Times New Roman"/>
                <w:bCs/>
              </w:rPr>
              <w:t xml:space="preserve">) e para rede de  Ø400 será de 80 x 125, (largura x profundidade, em </w:t>
            </w:r>
            <w:proofErr w:type="spellStart"/>
            <w:r w:rsidRPr="00191FB8">
              <w:rPr>
                <w:rFonts w:ascii="Times New Roman" w:hAnsi="Times New Roman" w:cs="Times New Roman"/>
                <w:bCs/>
              </w:rPr>
              <w:t>centimetros</w:t>
            </w:r>
            <w:proofErr w:type="spellEnd"/>
            <w:r w:rsidRPr="00191FB8">
              <w:rPr>
                <w:rFonts w:ascii="Times New Roman" w:hAnsi="Times New Roman" w:cs="Times New Roman"/>
                <w:bCs/>
              </w:rPr>
              <w:t>).</w:t>
            </w:r>
          </w:p>
        </w:tc>
      </w:tr>
      <w:tr w:rsidR="00191FB8" w:rsidRPr="00191FB8" w14:paraId="31BE9D6C" w14:textId="77777777" w:rsidTr="00191FB8">
        <w:trPr>
          <w:trHeight w:val="690"/>
        </w:trPr>
        <w:tc>
          <w:tcPr>
            <w:tcW w:w="1240" w:type="dxa"/>
            <w:hideMark/>
          </w:tcPr>
          <w:p w14:paraId="4919638E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SINAPI-101616</w:t>
            </w:r>
          </w:p>
        </w:tc>
        <w:tc>
          <w:tcPr>
            <w:tcW w:w="8560" w:type="dxa"/>
            <w:hideMark/>
          </w:tcPr>
          <w:p w14:paraId="6E0D187F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PREPARO DE FUNDO DE VALA COM LARGURA MENOR QUE 1,5 M (ACERTO DO SOLO NATURAL). AF_08/2020</w:t>
            </w:r>
          </w:p>
        </w:tc>
        <w:tc>
          <w:tcPr>
            <w:tcW w:w="12960" w:type="dxa"/>
            <w:gridSpan w:val="3"/>
            <w:hideMark/>
          </w:tcPr>
          <w:p w14:paraId="0771BF25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A regularização e compactação do fundo das valas da rede pluvial deverá ser realizada com a utilização de equipamentos manuais ou mecânicos, escolhidos em função da área e do tipo de solo a ser trabalhado.</w:t>
            </w:r>
          </w:p>
        </w:tc>
      </w:tr>
      <w:tr w:rsidR="00191FB8" w:rsidRPr="00191FB8" w14:paraId="1D4C7249" w14:textId="77777777" w:rsidTr="00191FB8">
        <w:trPr>
          <w:trHeight w:val="765"/>
        </w:trPr>
        <w:tc>
          <w:tcPr>
            <w:tcW w:w="1240" w:type="dxa"/>
            <w:hideMark/>
          </w:tcPr>
          <w:p w14:paraId="78AA0DCD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SINAPI-94974</w:t>
            </w:r>
          </w:p>
        </w:tc>
        <w:tc>
          <w:tcPr>
            <w:tcW w:w="8560" w:type="dxa"/>
            <w:hideMark/>
          </w:tcPr>
          <w:p w14:paraId="2EE05BF2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CONCRETO MAGRO PARA LASTRO, TRAÇO 1:4,5:4,5 (EM MASSA SECA DE CIMENTO/ AREIA MÉDIA/ BRITA 1) - PREPARO MANUAL. AF_05/2021</w:t>
            </w:r>
          </w:p>
        </w:tc>
        <w:tc>
          <w:tcPr>
            <w:tcW w:w="12960" w:type="dxa"/>
            <w:gridSpan w:val="3"/>
            <w:hideMark/>
          </w:tcPr>
          <w:p w14:paraId="70343119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 xml:space="preserve">No fundo da vala onde serão assentados os tubos de concreto, será executado um berço de concreto com a espessura de 7 cm e largura igual o diâmetro do tubo de concreto.  Será executado em toda </w:t>
            </w:r>
            <w:proofErr w:type="spellStart"/>
            <w:r w:rsidRPr="00191FB8">
              <w:rPr>
                <w:rFonts w:ascii="Times New Roman" w:hAnsi="Times New Roman" w:cs="Times New Roman"/>
                <w:bCs/>
              </w:rPr>
              <w:t>extenção</w:t>
            </w:r>
            <w:proofErr w:type="spellEnd"/>
            <w:r w:rsidRPr="00191FB8">
              <w:rPr>
                <w:rFonts w:ascii="Times New Roman" w:hAnsi="Times New Roman" w:cs="Times New Roman"/>
                <w:bCs/>
              </w:rPr>
              <w:t xml:space="preserve"> da vala. </w:t>
            </w:r>
          </w:p>
        </w:tc>
      </w:tr>
      <w:tr w:rsidR="00191FB8" w:rsidRPr="00191FB8" w14:paraId="61E04854" w14:textId="77777777" w:rsidTr="00191FB8">
        <w:trPr>
          <w:trHeight w:val="960"/>
        </w:trPr>
        <w:tc>
          <w:tcPr>
            <w:tcW w:w="1240" w:type="dxa"/>
            <w:hideMark/>
          </w:tcPr>
          <w:p w14:paraId="18C92B12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SINAPI-92210</w:t>
            </w:r>
          </w:p>
        </w:tc>
        <w:tc>
          <w:tcPr>
            <w:tcW w:w="8560" w:type="dxa"/>
            <w:hideMark/>
          </w:tcPr>
          <w:p w14:paraId="78860F21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 xml:space="preserve">TUBO DE CONCRETO PARA REDES COLETORAS DE ÁGUAS PLUVIAIS, DIÂMETRO DE 400 MM, JUNTA RÍGIDA, INSTALADO EM LOCAL COM BAIXO NÍVEL DE </w:t>
            </w:r>
            <w:r w:rsidRPr="00191FB8">
              <w:rPr>
                <w:rFonts w:ascii="Times New Roman" w:hAnsi="Times New Roman" w:cs="Times New Roman"/>
                <w:bCs/>
              </w:rPr>
              <w:lastRenderedPageBreak/>
              <w:t>INTERFERÊNCIAS - FORNECIMENTO E ASSENTAMENTO. AF_12/2015</w:t>
            </w:r>
          </w:p>
        </w:tc>
        <w:tc>
          <w:tcPr>
            <w:tcW w:w="12960" w:type="dxa"/>
            <w:gridSpan w:val="3"/>
            <w:hideMark/>
          </w:tcPr>
          <w:p w14:paraId="49FF4AAA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lastRenderedPageBreak/>
              <w:t xml:space="preserve">As águas coletadas pelas bocas de lobo serão lançadas por rede de drenagem em tubos de concreto tipo C1 de D=400mm (encaixe ponta e bolsa) nos </w:t>
            </w:r>
            <w:proofErr w:type="spellStart"/>
            <w:r w:rsidRPr="00191FB8">
              <w:rPr>
                <w:rFonts w:ascii="Times New Roman" w:hAnsi="Times New Roman" w:cs="Times New Roman"/>
                <w:bCs/>
              </w:rPr>
              <w:t>PV's</w:t>
            </w:r>
            <w:proofErr w:type="spellEnd"/>
            <w:r w:rsidRPr="00191FB8">
              <w:rPr>
                <w:rFonts w:ascii="Times New Roman" w:hAnsi="Times New Roman" w:cs="Times New Roman"/>
                <w:bCs/>
              </w:rPr>
              <w:t xml:space="preserve">. Os tubos serão colocados em valas escavadas , </w:t>
            </w:r>
            <w:r w:rsidRPr="00191FB8">
              <w:rPr>
                <w:rFonts w:ascii="Times New Roman" w:hAnsi="Times New Roman" w:cs="Times New Roman"/>
                <w:bCs/>
              </w:rPr>
              <w:lastRenderedPageBreak/>
              <w:t>perfeitamente alinhados e rejuntados, com declive conforme projeto.</w:t>
            </w:r>
          </w:p>
        </w:tc>
      </w:tr>
      <w:tr w:rsidR="00191FB8" w:rsidRPr="00191FB8" w14:paraId="0EA5D1BB" w14:textId="77777777" w:rsidTr="00191FB8">
        <w:trPr>
          <w:trHeight w:val="960"/>
        </w:trPr>
        <w:tc>
          <w:tcPr>
            <w:tcW w:w="1240" w:type="dxa"/>
            <w:hideMark/>
          </w:tcPr>
          <w:p w14:paraId="74439FEB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lastRenderedPageBreak/>
              <w:t>SINAPI-92212</w:t>
            </w:r>
          </w:p>
        </w:tc>
        <w:tc>
          <w:tcPr>
            <w:tcW w:w="8560" w:type="dxa"/>
            <w:hideMark/>
          </w:tcPr>
          <w:p w14:paraId="615AFFAB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TUBO DE CONCRETO PARA REDES COLETORAS DE ÁGUAS PLUVIAIS, DIÂMETRO DE 600 MM, JUNTA RÍGIDA, INSTALADO EM LOCAL COM BAIXO NÍVEL DE INTERFERÊNCIAS - FORNECIMENTO E ASSENTAMENTO. AF_12/2015</w:t>
            </w:r>
          </w:p>
        </w:tc>
        <w:tc>
          <w:tcPr>
            <w:tcW w:w="12960" w:type="dxa"/>
            <w:gridSpan w:val="3"/>
            <w:hideMark/>
          </w:tcPr>
          <w:p w14:paraId="7B0F225A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 xml:space="preserve">As águas coletadas pelas bocas de lobo serão lançadas por rede de drenagem em tubos de concreto tipo C1 de D=600mm (encaixe ponta e bolsa) nos </w:t>
            </w:r>
            <w:proofErr w:type="spellStart"/>
            <w:r w:rsidRPr="00191FB8">
              <w:rPr>
                <w:rFonts w:ascii="Times New Roman" w:hAnsi="Times New Roman" w:cs="Times New Roman"/>
                <w:bCs/>
              </w:rPr>
              <w:t>PV's</w:t>
            </w:r>
            <w:proofErr w:type="spellEnd"/>
            <w:r w:rsidRPr="00191FB8">
              <w:rPr>
                <w:rFonts w:ascii="Times New Roman" w:hAnsi="Times New Roman" w:cs="Times New Roman"/>
                <w:bCs/>
              </w:rPr>
              <w:t>. Os tubos serão colocados em valas escavadas , perfeitamente alinhados e rejuntados, com declive conforme projeto.</w:t>
            </w:r>
          </w:p>
        </w:tc>
      </w:tr>
      <w:tr w:rsidR="00191FB8" w:rsidRPr="00191FB8" w14:paraId="6C2DDE6A" w14:textId="77777777" w:rsidTr="00191FB8">
        <w:trPr>
          <w:trHeight w:val="990"/>
        </w:trPr>
        <w:tc>
          <w:tcPr>
            <w:tcW w:w="1240" w:type="dxa"/>
            <w:hideMark/>
          </w:tcPr>
          <w:p w14:paraId="0A6BB04E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SINAPI-93378</w:t>
            </w:r>
          </w:p>
        </w:tc>
        <w:tc>
          <w:tcPr>
            <w:tcW w:w="8560" w:type="dxa"/>
            <w:hideMark/>
          </w:tcPr>
          <w:p w14:paraId="60574ABE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REATERRO MECANIZADO DE VALA COM RETROESCAVADEIRA (CAPACIDADE DA CAÇAMBA DA RETRO: 0,26 M³ / POTÊNCIA: 88 HP), LARGURA ATÉ 0,8 M, PROFUNDIDADE ATÉ 1,5 M, COM SOLO DE 1ª CATEGORIA EM LOCAIS COM BAIXO NÍVEL DE INTERFERÊNCIA. AF_04/2016</w:t>
            </w:r>
          </w:p>
        </w:tc>
        <w:tc>
          <w:tcPr>
            <w:tcW w:w="12960" w:type="dxa"/>
            <w:gridSpan w:val="3"/>
            <w:hideMark/>
          </w:tcPr>
          <w:p w14:paraId="0FDB53E3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 xml:space="preserve">Após a instalação dos tubos, as valas serão </w:t>
            </w:r>
            <w:proofErr w:type="spellStart"/>
            <w:r w:rsidRPr="00191FB8">
              <w:rPr>
                <w:rFonts w:ascii="Times New Roman" w:hAnsi="Times New Roman" w:cs="Times New Roman"/>
                <w:bCs/>
              </w:rPr>
              <w:t>reaterradas</w:t>
            </w:r>
            <w:proofErr w:type="spellEnd"/>
            <w:r w:rsidRPr="00191FB8">
              <w:rPr>
                <w:rFonts w:ascii="Times New Roman" w:hAnsi="Times New Roman" w:cs="Times New Roman"/>
                <w:bCs/>
              </w:rPr>
              <w:t xml:space="preserve"> com o próprio material escavado e compactado com vibro-compactador a cada 30cm de terra lançado, até atingir o greide desejado.</w:t>
            </w:r>
          </w:p>
        </w:tc>
      </w:tr>
      <w:tr w:rsidR="00191FB8" w:rsidRPr="00191FB8" w14:paraId="14FACEC3" w14:textId="77777777" w:rsidTr="00191FB8">
        <w:trPr>
          <w:trHeight w:val="1380"/>
        </w:trPr>
        <w:tc>
          <w:tcPr>
            <w:tcW w:w="1240" w:type="dxa"/>
            <w:hideMark/>
          </w:tcPr>
          <w:p w14:paraId="36BA7621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SINAPI-99259</w:t>
            </w:r>
          </w:p>
        </w:tc>
        <w:tc>
          <w:tcPr>
            <w:tcW w:w="8560" w:type="dxa"/>
            <w:hideMark/>
          </w:tcPr>
          <w:p w14:paraId="2A529FF0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BASE PARA POÇO DE VISITA RETANGULAR PARA DRENAGEM, EM ALVENARIA COM BLOCOS DE CONCRETO, DIMENSÕES INTERNAS = 1X1,5 M, PROFUNDIDADE = 1,40 M, EXCLUINDO TAMPÃO. AF_12/2020_PA</w:t>
            </w:r>
          </w:p>
        </w:tc>
        <w:tc>
          <w:tcPr>
            <w:tcW w:w="12960" w:type="dxa"/>
            <w:gridSpan w:val="3"/>
            <w:hideMark/>
          </w:tcPr>
          <w:p w14:paraId="3ECE8CC2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 xml:space="preserve">Os poços de visita serão construídos em alvenaria de  blocos de concreto  assentados em argamassa de cimento e areia no traço 1:4 serão revestidos em argamassa de cimento e areia no traço 1:3, terão a laje de fundo construída em concreto armado assentados sobre lastro de brita nº1. </w:t>
            </w:r>
          </w:p>
        </w:tc>
      </w:tr>
      <w:tr w:rsidR="00191FB8" w:rsidRPr="00191FB8" w14:paraId="2C55A96F" w14:textId="77777777" w:rsidTr="00191FB8">
        <w:trPr>
          <w:trHeight w:val="450"/>
        </w:trPr>
        <w:tc>
          <w:tcPr>
            <w:tcW w:w="1240" w:type="dxa"/>
            <w:hideMark/>
          </w:tcPr>
          <w:p w14:paraId="74DAD1F9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SINAPI-99318</w:t>
            </w:r>
          </w:p>
        </w:tc>
        <w:tc>
          <w:tcPr>
            <w:tcW w:w="8560" w:type="dxa"/>
            <w:hideMark/>
          </w:tcPr>
          <w:p w14:paraId="09B63412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CHAMINÉ CIRCULAR PARA POÇO DE VISITA PARA DRENAGEM, EM CONCRETO PRÉ-MOLDADO, DIÂMETRO INTERNO = 0,6 M. AF_12/2020</w:t>
            </w:r>
          </w:p>
        </w:tc>
        <w:tc>
          <w:tcPr>
            <w:tcW w:w="12960" w:type="dxa"/>
            <w:gridSpan w:val="3"/>
            <w:hideMark/>
          </w:tcPr>
          <w:p w14:paraId="2DF85EB2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 xml:space="preserve">A chaminé terá altura de 50 cm para todos os </w:t>
            </w:r>
            <w:proofErr w:type="spellStart"/>
            <w:r w:rsidRPr="00191FB8">
              <w:rPr>
                <w:rFonts w:ascii="Times New Roman" w:hAnsi="Times New Roman" w:cs="Times New Roman"/>
                <w:bCs/>
              </w:rPr>
              <w:t>PV's</w:t>
            </w:r>
            <w:proofErr w:type="spellEnd"/>
            <w:r w:rsidRPr="00191FB8">
              <w:rPr>
                <w:rFonts w:ascii="Times New Roman" w:hAnsi="Times New Roman" w:cs="Times New Roman"/>
                <w:bCs/>
              </w:rPr>
              <w:t xml:space="preserve">, será em formato circular, constituído por </w:t>
            </w:r>
            <w:proofErr w:type="spellStart"/>
            <w:r w:rsidRPr="00191FB8">
              <w:rPr>
                <w:rFonts w:ascii="Times New Roman" w:hAnsi="Times New Roman" w:cs="Times New Roman"/>
                <w:bCs/>
              </w:rPr>
              <w:t>marterial</w:t>
            </w:r>
            <w:proofErr w:type="spellEnd"/>
            <w:r w:rsidRPr="00191FB8">
              <w:rPr>
                <w:rFonts w:ascii="Times New Roman" w:hAnsi="Times New Roman" w:cs="Times New Roman"/>
                <w:bCs/>
              </w:rPr>
              <w:t xml:space="preserve"> pré-moldado</w:t>
            </w:r>
          </w:p>
        </w:tc>
      </w:tr>
      <w:tr w:rsidR="00191FB8" w:rsidRPr="00191FB8" w14:paraId="238B8CF6" w14:textId="77777777" w:rsidTr="00191FB8">
        <w:trPr>
          <w:trHeight w:val="1170"/>
        </w:trPr>
        <w:tc>
          <w:tcPr>
            <w:tcW w:w="1240" w:type="dxa"/>
            <w:hideMark/>
          </w:tcPr>
          <w:p w14:paraId="6D51C7D6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lastRenderedPageBreak/>
              <w:t>SINAPI-98114</w:t>
            </w:r>
          </w:p>
        </w:tc>
        <w:tc>
          <w:tcPr>
            <w:tcW w:w="8560" w:type="dxa"/>
            <w:hideMark/>
          </w:tcPr>
          <w:p w14:paraId="756C45A4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TAMPA CIRCULAR PARA ESGOTO E DRENAGEM, EM FERRO FUNDIDO, DIÂMETRO INTERNO = 0,6 M. AF_12/2020</w:t>
            </w:r>
          </w:p>
        </w:tc>
        <w:tc>
          <w:tcPr>
            <w:tcW w:w="12960" w:type="dxa"/>
            <w:gridSpan w:val="3"/>
            <w:hideMark/>
          </w:tcPr>
          <w:p w14:paraId="55B889CE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Tampões serão em ferro fundido tipo DN-600, com resistência para carga de 12,5 TF, diâmetro externo de 850mm, diâmetro interno de 600mm, diâmetro do tampão de 640mm e altura de 100mm. Após a</w:t>
            </w:r>
            <w:r w:rsidRPr="00191FB8">
              <w:rPr>
                <w:rFonts w:ascii="Times New Roman" w:hAnsi="Times New Roman" w:cs="Times New Roman"/>
                <w:bCs/>
              </w:rPr>
              <w:br/>
              <w:t xml:space="preserve">execução da pavimentação, tampões deverão ser assentados nas redes públicas de drenagem pluvial sobre os </w:t>
            </w:r>
            <w:proofErr w:type="spellStart"/>
            <w:r w:rsidRPr="00191FB8">
              <w:rPr>
                <w:rFonts w:ascii="Times New Roman" w:hAnsi="Times New Roman" w:cs="Times New Roman"/>
                <w:bCs/>
              </w:rPr>
              <w:t>PV's</w:t>
            </w:r>
            <w:proofErr w:type="spellEnd"/>
            <w:r w:rsidRPr="00191FB8">
              <w:rPr>
                <w:rFonts w:ascii="Times New Roman" w:hAnsi="Times New Roman" w:cs="Times New Roman"/>
                <w:bCs/>
              </w:rPr>
              <w:t>, conforme detalhe arquitetônico.</w:t>
            </w:r>
          </w:p>
        </w:tc>
      </w:tr>
      <w:tr w:rsidR="00191FB8" w:rsidRPr="00191FB8" w14:paraId="51122336" w14:textId="77777777" w:rsidTr="00191FB8">
        <w:trPr>
          <w:trHeight w:val="450"/>
        </w:trPr>
        <w:tc>
          <w:tcPr>
            <w:tcW w:w="1240" w:type="dxa"/>
            <w:hideMark/>
          </w:tcPr>
          <w:p w14:paraId="3BAB8D23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COMPOSIÇÃO 003</w:t>
            </w:r>
          </w:p>
        </w:tc>
        <w:tc>
          <w:tcPr>
            <w:tcW w:w="8560" w:type="dxa"/>
            <w:hideMark/>
          </w:tcPr>
          <w:p w14:paraId="3F525467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BOCA DE LOBO DUPLA (TIPO A - FERRO FUNDIDO), QUADRO E GRELHA, INCLUSIVE ESCAVAÇÃO, REATERRO E BOTA-FORA</w:t>
            </w:r>
          </w:p>
        </w:tc>
        <w:tc>
          <w:tcPr>
            <w:tcW w:w="12960" w:type="dxa"/>
            <w:gridSpan w:val="3"/>
            <w:hideMark/>
          </w:tcPr>
          <w:p w14:paraId="547CC158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Será executada em tijolo maciço e fundo de concreto, com dimensões internas 0.5x2,20m. Será executado reboco interno e assentamento de grelha em ferro fundido, conforme especificação no projeto executivo.</w:t>
            </w:r>
          </w:p>
        </w:tc>
      </w:tr>
      <w:tr w:rsidR="00191FB8" w:rsidRPr="00191FB8" w14:paraId="08FAE4FC" w14:textId="77777777" w:rsidTr="00191FB8">
        <w:trPr>
          <w:trHeight w:val="3885"/>
        </w:trPr>
        <w:tc>
          <w:tcPr>
            <w:tcW w:w="1240" w:type="dxa"/>
            <w:hideMark/>
          </w:tcPr>
          <w:p w14:paraId="3FDDAB14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SICRO-2003477</w:t>
            </w:r>
          </w:p>
        </w:tc>
        <w:tc>
          <w:tcPr>
            <w:tcW w:w="8560" w:type="dxa"/>
            <w:hideMark/>
          </w:tcPr>
          <w:p w14:paraId="35F8FDA6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Caixa coletora de sarjeta - CCS 01 - com grelha de concreto - TCC 01 - areia e brita comerciais</w:t>
            </w:r>
          </w:p>
        </w:tc>
        <w:tc>
          <w:tcPr>
            <w:tcW w:w="12960" w:type="dxa"/>
            <w:gridSpan w:val="3"/>
            <w:hideMark/>
          </w:tcPr>
          <w:p w14:paraId="2C27ABE9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A Caixa Coletora de Sarjeta (CCS-01) é um dispositivo de drenagem utilizado para captar águas pluviais provenientes das sarjetas e conduzi-las para o sistema de escoamento. Abaixo, descrevo os principais detalhes do projeto:</w:t>
            </w:r>
            <w:r w:rsidRPr="00191FB8">
              <w:rPr>
                <w:rFonts w:ascii="Times New Roman" w:hAnsi="Times New Roman" w:cs="Times New Roman"/>
                <w:bCs/>
              </w:rPr>
              <w:br w:type="page"/>
            </w:r>
            <w:r w:rsidRPr="00191FB8">
              <w:rPr>
                <w:rFonts w:ascii="Times New Roman" w:hAnsi="Times New Roman" w:cs="Times New Roman"/>
                <w:bCs/>
              </w:rPr>
              <w:br w:type="page"/>
              <w:t>Localização e Dimensões:</w:t>
            </w:r>
            <w:r w:rsidRPr="00191FB8">
              <w:rPr>
                <w:rFonts w:ascii="Times New Roman" w:hAnsi="Times New Roman" w:cs="Times New Roman"/>
                <w:bCs/>
              </w:rPr>
              <w:br w:type="page"/>
              <w:t>A CCS-01 será instalada em locais estratégicos, próximos a sarjetas ou áreas de captação de água.</w:t>
            </w:r>
            <w:r w:rsidRPr="00191FB8">
              <w:rPr>
                <w:rFonts w:ascii="Times New Roman" w:hAnsi="Times New Roman" w:cs="Times New Roman"/>
                <w:bCs/>
              </w:rPr>
              <w:br w:type="page"/>
              <w:t>As dimensões da caixa podem variar, mas geralmente possuem uma boca de entrada com 0,60 metros de largura.</w:t>
            </w:r>
            <w:r w:rsidRPr="00191FB8">
              <w:rPr>
                <w:rFonts w:ascii="Times New Roman" w:hAnsi="Times New Roman" w:cs="Times New Roman"/>
                <w:bCs/>
              </w:rPr>
              <w:br w:type="page"/>
              <w:t>Estrutura:</w:t>
            </w:r>
            <w:r w:rsidRPr="00191FB8">
              <w:rPr>
                <w:rFonts w:ascii="Times New Roman" w:hAnsi="Times New Roman" w:cs="Times New Roman"/>
                <w:bCs/>
              </w:rPr>
              <w:br w:type="page"/>
              <w:t>A caixa é construída em concreto armado.</w:t>
            </w:r>
            <w:r w:rsidRPr="00191FB8">
              <w:rPr>
                <w:rFonts w:ascii="Times New Roman" w:hAnsi="Times New Roman" w:cs="Times New Roman"/>
                <w:bCs/>
              </w:rPr>
              <w:br w:type="page"/>
              <w:t>A tampa da caixa é uma grelha de concreto (TCC-01), que permite a passagem da água enquanto retém detritos maiores.</w:t>
            </w:r>
            <w:r w:rsidRPr="00191FB8">
              <w:rPr>
                <w:rFonts w:ascii="Times New Roman" w:hAnsi="Times New Roman" w:cs="Times New Roman"/>
                <w:bCs/>
              </w:rPr>
              <w:br w:type="page"/>
              <w:t>Materiais:</w:t>
            </w:r>
            <w:r w:rsidRPr="00191FB8">
              <w:rPr>
                <w:rFonts w:ascii="Times New Roman" w:hAnsi="Times New Roman" w:cs="Times New Roman"/>
                <w:bCs/>
              </w:rPr>
              <w:br w:type="page"/>
              <w:t>O concreto utilizado na construção da caixa deve seguir as especificações técnicas, incluindo a proporção de cimento, areia e brita comerciais1.</w:t>
            </w:r>
            <w:r w:rsidRPr="00191FB8">
              <w:rPr>
                <w:rFonts w:ascii="Times New Roman" w:hAnsi="Times New Roman" w:cs="Times New Roman"/>
                <w:bCs/>
              </w:rPr>
              <w:br w:type="page"/>
              <w:t>A grelha de concreto (TCC-01) também deve ser fabricada com materiais de qualidade.</w:t>
            </w:r>
            <w:r w:rsidRPr="00191FB8">
              <w:rPr>
                <w:rFonts w:ascii="Times New Roman" w:hAnsi="Times New Roman" w:cs="Times New Roman"/>
                <w:bCs/>
              </w:rPr>
              <w:br w:type="page"/>
              <w:t>Instalação:</w:t>
            </w:r>
            <w:r w:rsidRPr="00191FB8">
              <w:rPr>
                <w:rFonts w:ascii="Times New Roman" w:hAnsi="Times New Roman" w:cs="Times New Roman"/>
                <w:bCs/>
              </w:rPr>
              <w:br w:type="page"/>
              <w:t xml:space="preserve">A CCS-01 é posicionada no solo, alinhada com a </w:t>
            </w:r>
            <w:r w:rsidRPr="00191FB8">
              <w:rPr>
                <w:rFonts w:ascii="Times New Roman" w:hAnsi="Times New Roman" w:cs="Times New Roman"/>
                <w:bCs/>
              </w:rPr>
              <w:lastRenderedPageBreak/>
              <w:t>sarjeta.</w:t>
            </w:r>
            <w:r w:rsidRPr="00191FB8">
              <w:rPr>
                <w:rFonts w:ascii="Times New Roman" w:hAnsi="Times New Roman" w:cs="Times New Roman"/>
                <w:bCs/>
              </w:rPr>
              <w:br w:type="page"/>
              <w:t>A tampa (grelha) deve estar nivelada com a superfície da via.</w:t>
            </w:r>
          </w:p>
        </w:tc>
      </w:tr>
      <w:tr w:rsidR="00191FB8" w:rsidRPr="00191FB8" w14:paraId="38BFBE50" w14:textId="77777777" w:rsidTr="00191FB8">
        <w:trPr>
          <w:trHeight w:val="1740"/>
        </w:trPr>
        <w:tc>
          <w:tcPr>
            <w:tcW w:w="1240" w:type="dxa"/>
            <w:hideMark/>
          </w:tcPr>
          <w:p w14:paraId="1C2F5B22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lastRenderedPageBreak/>
              <w:t>COMPOSIÇÃO 004</w:t>
            </w:r>
          </w:p>
        </w:tc>
        <w:tc>
          <w:tcPr>
            <w:tcW w:w="8560" w:type="dxa"/>
            <w:hideMark/>
          </w:tcPr>
          <w:p w14:paraId="5FC7FB0B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Sarjeta triangular de canteiro central de concreto - STCC 60-15 - areia e brita comerciais</w:t>
            </w:r>
          </w:p>
        </w:tc>
        <w:tc>
          <w:tcPr>
            <w:tcW w:w="12960" w:type="dxa"/>
            <w:gridSpan w:val="3"/>
            <w:hideMark/>
          </w:tcPr>
          <w:p w14:paraId="15F6D115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 xml:space="preserve">A sarjeta triangular de canteiro central de concreto é moldada in loco com concreto </w:t>
            </w:r>
            <w:proofErr w:type="spellStart"/>
            <w:r w:rsidRPr="00191FB8">
              <w:rPr>
                <w:rFonts w:ascii="Times New Roman" w:hAnsi="Times New Roman" w:cs="Times New Roman"/>
                <w:bCs/>
              </w:rPr>
              <w:t>fck</w:t>
            </w:r>
            <w:proofErr w:type="spellEnd"/>
            <w:r w:rsidRPr="00191FB8">
              <w:rPr>
                <w:rFonts w:ascii="Times New Roman" w:hAnsi="Times New Roman" w:cs="Times New Roman"/>
                <w:bCs/>
              </w:rPr>
              <w:t xml:space="preserve"> ≥ 20 MPa, composta por cimento CP II, areia média lavada, brita 1 ou 2 e água potável, lançada sobre base compactada, com dimensões típicas de 60 cm de base e 15 cm de profundidade. Sua função é captar e conduzir águas pluviais no canteiro central, protegendo o pavimento. A execução inclui escavação, compactação da base, lançamento e acabamento do concreto com juntas de retração a cada 3 m, seguido de cura úmida ou com agente químico. O controle tecnológico envolve verificação da resistência do concreto, geometria da peça e inspeção visual de acabamento e declividade.</w:t>
            </w:r>
          </w:p>
        </w:tc>
      </w:tr>
      <w:tr w:rsidR="00191FB8" w:rsidRPr="00191FB8" w14:paraId="4522695E" w14:textId="77777777" w:rsidTr="00191FB8">
        <w:trPr>
          <w:trHeight w:val="645"/>
        </w:trPr>
        <w:tc>
          <w:tcPr>
            <w:tcW w:w="1240" w:type="dxa"/>
            <w:hideMark/>
          </w:tcPr>
          <w:p w14:paraId="2EF4D8EF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SINAPI-102738</w:t>
            </w:r>
          </w:p>
        </w:tc>
        <w:tc>
          <w:tcPr>
            <w:tcW w:w="8560" w:type="dxa"/>
            <w:hideMark/>
          </w:tcPr>
          <w:p w14:paraId="02330273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BOCA PARA BUEIRO SIMPLES TUBULAR D = 60 CM EM CONCRETO, ALAS COM ESCONSIDADE DE 0°, INCLUINDO FÔRMAS E MATERIAIS. AF_07/2021</w:t>
            </w:r>
          </w:p>
        </w:tc>
        <w:tc>
          <w:tcPr>
            <w:tcW w:w="12960" w:type="dxa"/>
            <w:gridSpan w:val="3"/>
            <w:hideMark/>
          </w:tcPr>
          <w:p w14:paraId="79F19D09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 xml:space="preserve">Nos lançamento existentes, no final da rede, será executado uma boca de </w:t>
            </w:r>
            <w:proofErr w:type="spellStart"/>
            <w:r w:rsidRPr="00191FB8">
              <w:rPr>
                <w:rFonts w:ascii="Times New Roman" w:hAnsi="Times New Roman" w:cs="Times New Roman"/>
                <w:bCs/>
              </w:rPr>
              <w:t>boeiro</w:t>
            </w:r>
            <w:proofErr w:type="spellEnd"/>
            <w:r w:rsidRPr="00191FB8">
              <w:rPr>
                <w:rFonts w:ascii="Times New Roman" w:hAnsi="Times New Roman" w:cs="Times New Roman"/>
                <w:bCs/>
              </w:rPr>
              <w:t xml:space="preserve"> em concreto ciclópico com percentual de pedra não superior a 30%, sendo que o </w:t>
            </w:r>
            <w:proofErr w:type="spellStart"/>
            <w:r w:rsidRPr="00191FB8">
              <w:rPr>
                <w:rFonts w:ascii="Times New Roman" w:hAnsi="Times New Roman" w:cs="Times New Roman"/>
                <w:bCs/>
              </w:rPr>
              <w:t>fck</w:t>
            </w:r>
            <w:proofErr w:type="spellEnd"/>
            <w:r w:rsidRPr="00191FB8">
              <w:rPr>
                <w:rFonts w:ascii="Times New Roman" w:hAnsi="Times New Roman" w:cs="Times New Roman"/>
                <w:bCs/>
              </w:rPr>
              <w:t xml:space="preserve"> do concreto deve atingir uma resistência mínima de 20 Mpa.</w:t>
            </w:r>
          </w:p>
        </w:tc>
      </w:tr>
      <w:tr w:rsidR="00191FB8" w:rsidRPr="00191FB8" w14:paraId="20F6F6C2" w14:textId="77777777" w:rsidTr="00191FB8">
        <w:trPr>
          <w:trHeight w:val="4305"/>
        </w:trPr>
        <w:tc>
          <w:tcPr>
            <w:tcW w:w="1240" w:type="dxa"/>
            <w:hideMark/>
          </w:tcPr>
          <w:p w14:paraId="543118BC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lastRenderedPageBreak/>
              <w:t>SICRO-2003177</w:t>
            </w:r>
          </w:p>
        </w:tc>
        <w:tc>
          <w:tcPr>
            <w:tcW w:w="8560" w:type="dxa"/>
            <w:hideMark/>
          </w:tcPr>
          <w:p w14:paraId="7A8EB91D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Dissipador de energia - DED 02 A - areia, brita e pedra de mão comerciais</w:t>
            </w:r>
          </w:p>
        </w:tc>
        <w:tc>
          <w:tcPr>
            <w:tcW w:w="12960" w:type="dxa"/>
            <w:gridSpan w:val="3"/>
            <w:hideMark/>
          </w:tcPr>
          <w:p w14:paraId="50607F0D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O Dissipador de Energia (DEB-02) é um componente fundamental para o controle do escoamento das águas pluviais em obras rodoviárias. Abaixo, detalho as características desse elemento:</w:t>
            </w:r>
            <w:r w:rsidRPr="00191FB8">
              <w:rPr>
                <w:rFonts w:ascii="Times New Roman" w:hAnsi="Times New Roman" w:cs="Times New Roman"/>
                <w:bCs/>
              </w:rPr>
              <w:br/>
            </w:r>
            <w:r w:rsidRPr="00191FB8">
              <w:rPr>
                <w:rFonts w:ascii="Times New Roman" w:hAnsi="Times New Roman" w:cs="Times New Roman"/>
                <w:bCs/>
              </w:rPr>
              <w:br/>
              <w:t>Função e Localização:</w:t>
            </w:r>
            <w:r w:rsidRPr="00191FB8">
              <w:rPr>
                <w:rFonts w:ascii="Times New Roman" w:hAnsi="Times New Roman" w:cs="Times New Roman"/>
                <w:bCs/>
              </w:rPr>
              <w:br/>
              <w:t>O DEB-02 é utilizado nas saídas de sarjetas, valetas, bueiros tubulares ou descidas d’água.</w:t>
            </w:r>
            <w:r w:rsidRPr="00191FB8">
              <w:rPr>
                <w:rFonts w:ascii="Times New Roman" w:hAnsi="Times New Roman" w:cs="Times New Roman"/>
                <w:bCs/>
              </w:rPr>
              <w:br/>
              <w:t>Sua principal função é dissipar a energia da água, evitando erosões e danos à infraestrutura.</w:t>
            </w:r>
            <w:r w:rsidRPr="00191FB8">
              <w:rPr>
                <w:rFonts w:ascii="Times New Roman" w:hAnsi="Times New Roman" w:cs="Times New Roman"/>
                <w:bCs/>
              </w:rPr>
              <w:br/>
              <w:t>Estrutura e Materiais:</w:t>
            </w:r>
            <w:r w:rsidRPr="00191FB8">
              <w:rPr>
                <w:rFonts w:ascii="Times New Roman" w:hAnsi="Times New Roman" w:cs="Times New Roman"/>
                <w:bCs/>
              </w:rPr>
              <w:br/>
              <w:t>O dissipador é construído em concreto usinado com resistência característica de 20 MPa.</w:t>
            </w:r>
            <w:r w:rsidRPr="00191FB8">
              <w:rPr>
                <w:rFonts w:ascii="Times New Roman" w:hAnsi="Times New Roman" w:cs="Times New Roman"/>
                <w:bCs/>
              </w:rPr>
              <w:br/>
              <w:t>Os materiais utilizados incluem areia, brita e pedra de mão comerciais.</w:t>
            </w:r>
            <w:r w:rsidRPr="00191FB8">
              <w:rPr>
                <w:rFonts w:ascii="Times New Roman" w:hAnsi="Times New Roman" w:cs="Times New Roman"/>
                <w:bCs/>
              </w:rPr>
              <w:br/>
              <w:t>Configuração:</w:t>
            </w:r>
            <w:r w:rsidRPr="00191FB8">
              <w:rPr>
                <w:rFonts w:ascii="Times New Roman" w:hAnsi="Times New Roman" w:cs="Times New Roman"/>
                <w:bCs/>
              </w:rPr>
              <w:br/>
              <w:t>Existem diferentes tipos de dissipadores, como escadas hidráulicas, descidas d’água do tipo rápida e bacias de dissipação.</w:t>
            </w:r>
            <w:r w:rsidRPr="00191FB8">
              <w:rPr>
                <w:rFonts w:ascii="Times New Roman" w:hAnsi="Times New Roman" w:cs="Times New Roman"/>
                <w:bCs/>
              </w:rPr>
              <w:br/>
              <w:t>O DEB-02 pode ter larguras variando de até 1,0 metro até 4,1 metros.</w:t>
            </w:r>
            <w:r w:rsidRPr="00191FB8">
              <w:rPr>
                <w:rFonts w:ascii="Times New Roman" w:hAnsi="Times New Roman" w:cs="Times New Roman"/>
                <w:bCs/>
              </w:rPr>
              <w:br/>
              <w:t>Execução:</w:t>
            </w:r>
            <w:r w:rsidRPr="00191FB8">
              <w:rPr>
                <w:rFonts w:ascii="Times New Roman" w:hAnsi="Times New Roman" w:cs="Times New Roman"/>
                <w:bCs/>
              </w:rPr>
              <w:br/>
              <w:t>O concreto é lançado com o uso de jericas e preparado em betoneira de 600 litros.</w:t>
            </w:r>
            <w:r w:rsidRPr="00191FB8">
              <w:rPr>
                <w:rFonts w:ascii="Times New Roman" w:hAnsi="Times New Roman" w:cs="Times New Roman"/>
                <w:bCs/>
              </w:rPr>
              <w:br/>
              <w:t>O processo inclui lançamento, adensamento e acabamento.</w:t>
            </w:r>
          </w:p>
        </w:tc>
      </w:tr>
      <w:tr w:rsidR="00191FB8" w:rsidRPr="00191FB8" w14:paraId="642D7C22" w14:textId="77777777" w:rsidTr="00191FB8">
        <w:trPr>
          <w:trHeight w:val="240"/>
        </w:trPr>
        <w:tc>
          <w:tcPr>
            <w:tcW w:w="1240" w:type="dxa"/>
            <w:hideMark/>
          </w:tcPr>
          <w:p w14:paraId="3D652C92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191FB8">
              <w:rPr>
                <w:rFonts w:ascii="Times New Roman" w:hAnsi="Times New Roman" w:cs="Times New Roman"/>
                <w:b/>
                <w:bCs/>
              </w:rPr>
              <w:t> </w:t>
            </w:r>
          </w:p>
        </w:tc>
        <w:tc>
          <w:tcPr>
            <w:tcW w:w="8560" w:type="dxa"/>
            <w:hideMark/>
          </w:tcPr>
          <w:p w14:paraId="6D6BAA70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191FB8">
              <w:rPr>
                <w:rFonts w:ascii="Times New Roman" w:hAnsi="Times New Roman" w:cs="Times New Roman"/>
                <w:b/>
                <w:bCs/>
              </w:rPr>
              <w:t>PAVIMENTAÇÃO DA RUA JOAQUIM SABINO DA SILVA - PAVIMENTAÇÃO</w:t>
            </w:r>
          </w:p>
        </w:tc>
        <w:tc>
          <w:tcPr>
            <w:tcW w:w="1060" w:type="dxa"/>
            <w:hideMark/>
          </w:tcPr>
          <w:p w14:paraId="56767CE1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191FB8">
              <w:rPr>
                <w:rFonts w:ascii="Times New Roman" w:hAnsi="Times New Roman" w:cs="Times New Roman"/>
                <w:b/>
                <w:bCs/>
              </w:rPr>
              <w:t> </w:t>
            </w:r>
          </w:p>
        </w:tc>
        <w:tc>
          <w:tcPr>
            <w:tcW w:w="1240" w:type="dxa"/>
            <w:hideMark/>
          </w:tcPr>
          <w:p w14:paraId="1AA196B0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191FB8">
              <w:rPr>
                <w:rFonts w:ascii="Times New Roman" w:hAnsi="Times New Roman" w:cs="Times New Roman"/>
                <w:b/>
                <w:bCs/>
              </w:rPr>
              <w:t> </w:t>
            </w:r>
          </w:p>
        </w:tc>
        <w:tc>
          <w:tcPr>
            <w:tcW w:w="10660" w:type="dxa"/>
            <w:hideMark/>
          </w:tcPr>
          <w:p w14:paraId="441E9456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191FB8">
              <w:rPr>
                <w:rFonts w:ascii="Times New Roman" w:hAnsi="Times New Roman" w:cs="Times New Roman"/>
                <w:b/>
                <w:bCs/>
              </w:rPr>
              <w:t> </w:t>
            </w:r>
          </w:p>
        </w:tc>
      </w:tr>
      <w:tr w:rsidR="00191FB8" w:rsidRPr="00191FB8" w14:paraId="28129D7E" w14:textId="77777777" w:rsidTr="00191FB8">
        <w:trPr>
          <w:trHeight w:val="450"/>
        </w:trPr>
        <w:tc>
          <w:tcPr>
            <w:tcW w:w="1240" w:type="dxa"/>
            <w:hideMark/>
          </w:tcPr>
          <w:p w14:paraId="40001CD6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SINAPI-95429</w:t>
            </w:r>
          </w:p>
        </w:tc>
        <w:tc>
          <w:tcPr>
            <w:tcW w:w="8560" w:type="dxa"/>
            <w:hideMark/>
          </w:tcPr>
          <w:p w14:paraId="5F5F1A94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TRANSPORTE COM CAMINHÃO BASCULANTE DE 18 M³, EM VIA URBANA EM REVESTIMENTO PRIMÁRIO (UNIDADE: TXKM). AF_07/2020</w:t>
            </w:r>
          </w:p>
        </w:tc>
        <w:tc>
          <w:tcPr>
            <w:tcW w:w="12960" w:type="dxa"/>
            <w:gridSpan w:val="3"/>
            <w:hideMark/>
          </w:tcPr>
          <w:p w14:paraId="5E8B7BA0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 xml:space="preserve">Este </w:t>
            </w:r>
            <w:proofErr w:type="spellStart"/>
            <w:r w:rsidRPr="00191FB8">
              <w:rPr>
                <w:rFonts w:ascii="Times New Roman" w:hAnsi="Times New Roman" w:cs="Times New Roman"/>
                <w:bCs/>
              </w:rPr>
              <w:t>ítem</w:t>
            </w:r>
            <w:proofErr w:type="spellEnd"/>
            <w:r w:rsidRPr="00191FB8">
              <w:rPr>
                <w:rFonts w:ascii="Times New Roman" w:hAnsi="Times New Roman" w:cs="Times New Roman"/>
                <w:bCs/>
              </w:rPr>
              <w:t xml:space="preserve"> compete ao transporte de bloquetes e meios-fios até o local da obra tendo em vista que o mesmo é distante de qualquer fábrica de </w:t>
            </w:r>
            <w:proofErr w:type="spellStart"/>
            <w:r w:rsidRPr="00191FB8">
              <w:rPr>
                <w:rFonts w:ascii="Times New Roman" w:hAnsi="Times New Roman" w:cs="Times New Roman"/>
                <w:bCs/>
              </w:rPr>
              <w:t>pré</w:t>
            </w:r>
            <w:proofErr w:type="spellEnd"/>
            <w:r w:rsidRPr="00191FB8">
              <w:rPr>
                <w:rFonts w:ascii="Times New Roman" w:hAnsi="Times New Roman" w:cs="Times New Roman"/>
                <w:bCs/>
              </w:rPr>
              <w:t xml:space="preserve"> moldado. Foi feita uma relação entre o peso dos materiais e </w:t>
            </w:r>
            <w:proofErr w:type="spellStart"/>
            <w:r w:rsidRPr="00191FB8">
              <w:rPr>
                <w:rFonts w:ascii="Times New Roman" w:hAnsi="Times New Roman" w:cs="Times New Roman"/>
                <w:bCs/>
              </w:rPr>
              <w:t>e</w:t>
            </w:r>
            <w:proofErr w:type="spellEnd"/>
            <w:r w:rsidRPr="00191FB8">
              <w:rPr>
                <w:rFonts w:ascii="Times New Roman" w:hAnsi="Times New Roman" w:cs="Times New Roman"/>
                <w:bCs/>
              </w:rPr>
              <w:t xml:space="preserve"> </w:t>
            </w:r>
            <w:r w:rsidRPr="00191FB8">
              <w:rPr>
                <w:rFonts w:ascii="Times New Roman" w:hAnsi="Times New Roman" w:cs="Times New Roman"/>
                <w:bCs/>
              </w:rPr>
              <w:lastRenderedPageBreak/>
              <w:t>a distância média até a fábrica mais próxima.</w:t>
            </w:r>
          </w:p>
        </w:tc>
      </w:tr>
      <w:tr w:rsidR="00191FB8" w:rsidRPr="00191FB8" w14:paraId="76EF4BEB" w14:textId="77777777" w:rsidTr="00191FB8">
        <w:trPr>
          <w:trHeight w:val="1065"/>
        </w:trPr>
        <w:tc>
          <w:tcPr>
            <w:tcW w:w="1240" w:type="dxa"/>
            <w:hideMark/>
          </w:tcPr>
          <w:p w14:paraId="6D30A19E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lastRenderedPageBreak/>
              <w:t>SINAPI-94273</w:t>
            </w:r>
          </w:p>
        </w:tc>
        <w:tc>
          <w:tcPr>
            <w:tcW w:w="8560" w:type="dxa"/>
            <w:hideMark/>
          </w:tcPr>
          <w:p w14:paraId="7DB52919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ASSENTAMENTO DE GUIA (MEIO-FIO) EM TRECHO RETO, CONFECCIONADA EM CONCRETO PRÉ-FABRICADO, DIMENSÕES 100X15X13X30 CM (COMPRIMENTO X BASE INFERIOR X BASE SUPERIOR X ALTURA), PARA VIAS URBANAS (USO VIÁRIO). AF_06/2016</w:t>
            </w:r>
          </w:p>
        </w:tc>
        <w:tc>
          <w:tcPr>
            <w:tcW w:w="12960" w:type="dxa"/>
            <w:gridSpan w:val="3"/>
            <w:hideMark/>
          </w:tcPr>
          <w:p w14:paraId="29F6AA48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Serão locadas conforme projeto. Será realizada uma abertura de uma pequena vala de 15 cm de largura e profundidade, na qual, posteriormente serão posicionadas as guias, seguindo o alinhamento e nivelamento de projeto.</w:t>
            </w:r>
          </w:p>
        </w:tc>
      </w:tr>
      <w:tr w:rsidR="00191FB8" w:rsidRPr="00191FB8" w14:paraId="0D183C41" w14:textId="77777777" w:rsidTr="00191FB8">
        <w:trPr>
          <w:trHeight w:val="1035"/>
        </w:trPr>
        <w:tc>
          <w:tcPr>
            <w:tcW w:w="1240" w:type="dxa"/>
            <w:hideMark/>
          </w:tcPr>
          <w:p w14:paraId="55406650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SINAPI-92394</w:t>
            </w:r>
          </w:p>
        </w:tc>
        <w:tc>
          <w:tcPr>
            <w:tcW w:w="8560" w:type="dxa"/>
            <w:hideMark/>
          </w:tcPr>
          <w:p w14:paraId="22A1F34A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EXECUÇÃO DE PAVIMENTO EM PISO INTERTRAVADO, COM BLOCO SEXTAVADO DE 25 X 25 CM, ESPESSURA 8 CM. AF_10/2022</w:t>
            </w:r>
          </w:p>
        </w:tc>
        <w:tc>
          <w:tcPr>
            <w:tcW w:w="12960" w:type="dxa"/>
            <w:gridSpan w:val="3"/>
            <w:hideMark/>
          </w:tcPr>
          <w:p w14:paraId="39FF2AC3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Sobre o leito da rua preparado, serão assentados os blocos de concreto sobre colchão de areia com espessura não inferior a 06cm. Após o assentamento serão rejuntados com pó de pedra ou areia e compactados com  placa vibratória.</w:t>
            </w:r>
          </w:p>
        </w:tc>
      </w:tr>
      <w:tr w:rsidR="00191FB8" w:rsidRPr="00191FB8" w14:paraId="67341054" w14:textId="77777777" w:rsidTr="00191FB8">
        <w:trPr>
          <w:trHeight w:val="990"/>
        </w:trPr>
        <w:tc>
          <w:tcPr>
            <w:tcW w:w="1240" w:type="dxa"/>
            <w:hideMark/>
          </w:tcPr>
          <w:p w14:paraId="75CC530A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SINAPI-94287</w:t>
            </w:r>
          </w:p>
        </w:tc>
        <w:tc>
          <w:tcPr>
            <w:tcW w:w="8560" w:type="dxa"/>
            <w:hideMark/>
          </w:tcPr>
          <w:p w14:paraId="3A9AA723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 xml:space="preserve">EXECUÇÃO DE SARJETA DE CONCRETO USINADO, MOLDADO IN LOCO EM TRECHO RETO, 30 CM BASE X 10 CM </w:t>
            </w:r>
          </w:p>
        </w:tc>
        <w:tc>
          <w:tcPr>
            <w:tcW w:w="12960" w:type="dxa"/>
            <w:gridSpan w:val="3"/>
            <w:hideMark/>
          </w:tcPr>
          <w:p w14:paraId="5A0AB0F8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Serão construídas em concreto usinado e bombeado C= 20Mpa , medindo 30cm de largura e espessura de 10 cm, sobre o subleito já previamente preparado, respeitando a declividade do pavimento (i &gt; ou = 3%), para o perfeito escoamento das águas.</w:t>
            </w:r>
          </w:p>
        </w:tc>
      </w:tr>
      <w:tr w:rsidR="00191FB8" w:rsidRPr="00191FB8" w14:paraId="766276AA" w14:textId="77777777" w:rsidTr="00191FB8">
        <w:trPr>
          <w:trHeight w:val="1695"/>
        </w:trPr>
        <w:tc>
          <w:tcPr>
            <w:tcW w:w="1240" w:type="dxa"/>
            <w:hideMark/>
          </w:tcPr>
          <w:p w14:paraId="5363587B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COMPOSIÇÃO 001</w:t>
            </w:r>
          </w:p>
        </w:tc>
        <w:tc>
          <w:tcPr>
            <w:tcW w:w="8560" w:type="dxa"/>
            <w:hideMark/>
          </w:tcPr>
          <w:p w14:paraId="25464B17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VIGA EM CONCRETO ARMADO</w:t>
            </w:r>
          </w:p>
        </w:tc>
        <w:tc>
          <w:tcPr>
            <w:tcW w:w="12960" w:type="dxa"/>
            <w:gridSpan w:val="3"/>
            <w:hideMark/>
          </w:tcPr>
          <w:p w14:paraId="14BB741F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 xml:space="preserve">Será realizado todo o processo de escavação, armação das ferragens, montagem e desmontagem das formas e concretagem de acordo com as normas da NBR-6118.Irão abrir valas de 30 cm de profundidade e 15 de largura com o comprimento de meio-fio a meio-fio. Forma em tábuas de madeira para concreto armado, reaproveitamento 2x, incluso montagem e desmontagem. As formas deverão ser executadas em tábuas de madeira serrada de boa qualidade . As amarrações que atravessam as formas </w:t>
            </w:r>
            <w:r w:rsidRPr="00191FB8">
              <w:rPr>
                <w:rFonts w:ascii="Times New Roman" w:hAnsi="Times New Roman" w:cs="Times New Roman"/>
                <w:bCs/>
              </w:rPr>
              <w:lastRenderedPageBreak/>
              <w:t xml:space="preserve">deverão ser feitas com espaçamento regular. A armadura não poderá ficar em contato direto com a fôrma, obedecendo-se para isso a distância mínima prevista na NBR-6118 e no projeto estrutural. Deverão ser empregados afastadores de armadura dos tipos "clips" plásticos ou pastilhas de argamassa. </w:t>
            </w:r>
          </w:p>
        </w:tc>
      </w:tr>
      <w:tr w:rsidR="00191FB8" w:rsidRPr="00191FB8" w14:paraId="6A6E7500" w14:textId="77777777" w:rsidTr="00191FB8">
        <w:trPr>
          <w:trHeight w:val="1044"/>
        </w:trPr>
        <w:tc>
          <w:tcPr>
            <w:tcW w:w="1240" w:type="dxa"/>
            <w:hideMark/>
          </w:tcPr>
          <w:p w14:paraId="3A6F5ACF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lastRenderedPageBreak/>
              <w:t>COMPOSIÇÃO 002</w:t>
            </w:r>
          </w:p>
        </w:tc>
        <w:tc>
          <w:tcPr>
            <w:tcW w:w="8560" w:type="dxa"/>
            <w:hideMark/>
          </w:tcPr>
          <w:p w14:paraId="5CFB8533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ALA DE CONTENÇÃO, INCLUSIVE ATERRO E COMPACTAÇÃO</w:t>
            </w:r>
          </w:p>
        </w:tc>
        <w:tc>
          <w:tcPr>
            <w:tcW w:w="12960" w:type="dxa"/>
            <w:gridSpan w:val="3"/>
            <w:hideMark/>
          </w:tcPr>
          <w:p w14:paraId="3831D2BD" w14:textId="6EA4376D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• ESPECIFICAÇÕES TÉCNICAS</w:t>
            </w:r>
            <w:r w:rsidRPr="00191FB8">
              <w:rPr>
                <w:rFonts w:ascii="Times New Roman" w:hAnsi="Times New Roman" w:cs="Times New Roman"/>
                <w:bCs/>
              </w:rPr>
              <w:br/>
              <w:t xml:space="preserve">Será executado uma ala em concreto armado para conter uma parte do solo que está </w:t>
            </w:r>
            <w:proofErr w:type="spellStart"/>
            <w:r w:rsidRPr="00191FB8">
              <w:rPr>
                <w:rFonts w:ascii="Times New Roman" w:hAnsi="Times New Roman" w:cs="Times New Roman"/>
                <w:bCs/>
              </w:rPr>
              <w:t>sedendo</w:t>
            </w:r>
            <w:proofErr w:type="spellEnd"/>
            <w:r w:rsidRPr="00191FB8">
              <w:rPr>
                <w:rFonts w:ascii="Times New Roman" w:hAnsi="Times New Roman" w:cs="Times New Roman"/>
                <w:bCs/>
              </w:rPr>
              <w:t xml:space="preserve">. </w:t>
            </w:r>
            <w:r w:rsidRPr="00191FB8">
              <w:rPr>
                <w:rFonts w:ascii="Times New Roman" w:hAnsi="Times New Roman" w:cs="Times New Roman"/>
                <w:bCs/>
              </w:rPr>
              <w:br/>
              <w:t xml:space="preserve">• Materiais utilizados:  </w:t>
            </w:r>
            <w:r w:rsidRPr="00191FB8">
              <w:rPr>
                <w:rFonts w:ascii="Times New Roman" w:hAnsi="Times New Roman" w:cs="Times New Roman"/>
                <w:bCs/>
              </w:rPr>
              <w:br/>
              <w:t xml:space="preserve">Concreto dosado com areia média lavada e brita 1 ou 2 comerciais, com </w:t>
            </w:r>
            <w:proofErr w:type="spellStart"/>
            <w:r w:rsidRPr="00191FB8">
              <w:rPr>
                <w:rFonts w:ascii="Times New Roman" w:hAnsi="Times New Roman" w:cs="Times New Roman"/>
                <w:bCs/>
              </w:rPr>
              <w:t>fck</w:t>
            </w:r>
            <w:proofErr w:type="spellEnd"/>
            <w:r w:rsidRPr="00191FB8">
              <w:rPr>
                <w:rFonts w:ascii="Times New Roman" w:hAnsi="Times New Roman" w:cs="Times New Roman"/>
                <w:bCs/>
              </w:rPr>
              <w:t xml:space="preserve"> ≥ 20 MPa  </w:t>
            </w:r>
            <w:r w:rsidRPr="00191FB8">
              <w:rPr>
                <w:rFonts w:ascii="Times New Roman" w:hAnsi="Times New Roman" w:cs="Times New Roman"/>
                <w:bCs/>
              </w:rPr>
              <w:br/>
              <w:t xml:space="preserve">Cimento CP II-F ou equivalente  </w:t>
            </w:r>
            <w:r w:rsidRPr="00191FB8">
              <w:rPr>
                <w:rFonts w:ascii="Times New Roman" w:hAnsi="Times New Roman" w:cs="Times New Roman"/>
                <w:bCs/>
              </w:rPr>
              <w:br/>
              <w:t>Água potável</w:t>
            </w:r>
            <w:r w:rsidRPr="00191FB8">
              <w:rPr>
                <w:rFonts w:ascii="Times New Roman" w:hAnsi="Times New Roman" w:cs="Times New Roman"/>
                <w:bCs/>
              </w:rPr>
              <w:br/>
              <w:t>Armadura compatível com o projeto</w:t>
            </w:r>
            <w:r w:rsidRPr="00191FB8">
              <w:rPr>
                <w:rFonts w:ascii="Times New Roman" w:hAnsi="Times New Roman" w:cs="Times New Roman"/>
                <w:bCs/>
              </w:rPr>
              <w:br/>
              <w:t xml:space="preserve">Fundação: Em solo compactado ou base de brita graduada, conforme condições geotécnicas  </w:t>
            </w:r>
            <w:r w:rsidRPr="00191FB8">
              <w:rPr>
                <w:rFonts w:ascii="Times New Roman" w:hAnsi="Times New Roman" w:cs="Times New Roman"/>
                <w:bCs/>
              </w:rPr>
              <w:br/>
              <w:t xml:space="preserve">Armadura (se aplicável): Aço CA-50, conforme dimensionamento estrutural  </w:t>
            </w:r>
            <w:r w:rsidRPr="00191FB8">
              <w:rPr>
                <w:rFonts w:ascii="Times New Roman" w:hAnsi="Times New Roman" w:cs="Times New Roman"/>
                <w:bCs/>
              </w:rPr>
              <w:br/>
              <w:t>Acabamento: Superfície desempenada e regular, com juntas de dilatação se indicado em projeto</w:t>
            </w:r>
            <w:r w:rsidRPr="00191FB8">
              <w:rPr>
                <w:rFonts w:ascii="Times New Roman" w:hAnsi="Times New Roman" w:cs="Times New Roman"/>
                <w:bCs/>
              </w:rPr>
              <w:br/>
            </w:r>
            <w:r w:rsidRPr="00191FB8">
              <w:rPr>
                <w:rFonts w:ascii="Times New Roman" w:hAnsi="Times New Roman" w:cs="Times New Roman"/>
                <w:bCs/>
              </w:rPr>
              <w:br/>
              <w:t>ETAPAS DE EXECUÇÃO</w:t>
            </w:r>
            <w:r w:rsidRPr="00191FB8">
              <w:rPr>
                <w:rFonts w:ascii="Times New Roman" w:hAnsi="Times New Roman" w:cs="Times New Roman"/>
                <w:bCs/>
              </w:rPr>
              <w:br/>
            </w:r>
            <w:r w:rsidRPr="00191FB8">
              <w:rPr>
                <w:rFonts w:ascii="Times New Roman" w:hAnsi="Times New Roman" w:cs="Times New Roman"/>
                <w:bCs/>
              </w:rPr>
              <w:br/>
              <w:t xml:space="preserve">1. Escavação e conformação do terreno para assentamento da boca e das alas.  </w:t>
            </w:r>
            <w:r w:rsidRPr="00191FB8">
              <w:rPr>
                <w:rFonts w:ascii="Times New Roman" w:hAnsi="Times New Roman" w:cs="Times New Roman"/>
                <w:bCs/>
              </w:rPr>
              <w:br/>
              <w:t xml:space="preserve">2. Preparação e compactação da base (solo ou brita graduada).  </w:t>
            </w:r>
            <w:r w:rsidRPr="00191FB8">
              <w:rPr>
                <w:rFonts w:ascii="Times New Roman" w:hAnsi="Times New Roman" w:cs="Times New Roman"/>
                <w:bCs/>
              </w:rPr>
              <w:br/>
              <w:t xml:space="preserve">3. Montagem de fôrmas e armação (quando exigido).  </w:t>
            </w:r>
            <w:r w:rsidRPr="00191FB8">
              <w:rPr>
                <w:rFonts w:ascii="Times New Roman" w:hAnsi="Times New Roman" w:cs="Times New Roman"/>
                <w:bCs/>
              </w:rPr>
              <w:br/>
              <w:t xml:space="preserve">4. Lançamento e adensamento do concreto.  </w:t>
            </w:r>
            <w:r w:rsidRPr="00191FB8">
              <w:rPr>
                <w:rFonts w:ascii="Times New Roman" w:hAnsi="Times New Roman" w:cs="Times New Roman"/>
                <w:bCs/>
              </w:rPr>
              <w:br/>
              <w:t xml:space="preserve">5. Cura úmida ou aplicação de agente de cura por no mínimo 3 dias.  </w:t>
            </w:r>
            <w:r w:rsidRPr="00191FB8">
              <w:rPr>
                <w:rFonts w:ascii="Times New Roman" w:hAnsi="Times New Roman" w:cs="Times New Roman"/>
                <w:bCs/>
              </w:rPr>
              <w:br/>
            </w:r>
            <w:r w:rsidRPr="00191FB8">
              <w:rPr>
                <w:rFonts w:ascii="Times New Roman" w:hAnsi="Times New Roman" w:cs="Times New Roman"/>
                <w:bCs/>
              </w:rPr>
              <w:lastRenderedPageBreak/>
              <w:t>6. Reaterro e conformação das margens com proteção contra erosão, se necessário.</w:t>
            </w:r>
          </w:p>
        </w:tc>
      </w:tr>
      <w:tr w:rsidR="00191FB8" w:rsidRPr="00191FB8" w14:paraId="43C597A8" w14:textId="77777777" w:rsidTr="00191FB8">
        <w:trPr>
          <w:trHeight w:val="240"/>
        </w:trPr>
        <w:tc>
          <w:tcPr>
            <w:tcW w:w="1240" w:type="dxa"/>
            <w:hideMark/>
          </w:tcPr>
          <w:p w14:paraId="2A8B60C3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191FB8">
              <w:rPr>
                <w:rFonts w:ascii="Times New Roman" w:hAnsi="Times New Roman" w:cs="Times New Roman"/>
                <w:b/>
                <w:bCs/>
              </w:rPr>
              <w:lastRenderedPageBreak/>
              <w:t> </w:t>
            </w:r>
          </w:p>
        </w:tc>
        <w:tc>
          <w:tcPr>
            <w:tcW w:w="8560" w:type="dxa"/>
            <w:hideMark/>
          </w:tcPr>
          <w:p w14:paraId="400BD190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191FB8">
              <w:rPr>
                <w:rFonts w:ascii="Times New Roman" w:hAnsi="Times New Roman" w:cs="Times New Roman"/>
                <w:b/>
                <w:bCs/>
              </w:rPr>
              <w:t>PAVIMENTAÇÃO DA RUA ALTINO ALMEIDA DE MORAES - REDE PLUVIAL</w:t>
            </w:r>
          </w:p>
        </w:tc>
        <w:tc>
          <w:tcPr>
            <w:tcW w:w="1060" w:type="dxa"/>
            <w:hideMark/>
          </w:tcPr>
          <w:p w14:paraId="2073480C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191FB8">
              <w:rPr>
                <w:rFonts w:ascii="Times New Roman" w:hAnsi="Times New Roman" w:cs="Times New Roman"/>
                <w:b/>
                <w:bCs/>
              </w:rPr>
              <w:t> </w:t>
            </w:r>
          </w:p>
        </w:tc>
        <w:tc>
          <w:tcPr>
            <w:tcW w:w="1240" w:type="dxa"/>
            <w:hideMark/>
          </w:tcPr>
          <w:p w14:paraId="019FB9D2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191FB8">
              <w:rPr>
                <w:rFonts w:ascii="Times New Roman" w:hAnsi="Times New Roman" w:cs="Times New Roman"/>
                <w:b/>
                <w:bCs/>
              </w:rPr>
              <w:t> </w:t>
            </w:r>
          </w:p>
        </w:tc>
        <w:tc>
          <w:tcPr>
            <w:tcW w:w="10660" w:type="dxa"/>
            <w:hideMark/>
          </w:tcPr>
          <w:p w14:paraId="67A86F60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191FB8">
              <w:rPr>
                <w:rFonts w:ascii="Times New Roman" w:hAnsi="Times New Roman" w:cs="Times New Roman"/>
                <w:b/>
                <w:bCs/>
              </w:rPr>
              <w:t> </w:t>
            </w:r>
          </w:p>
        </w:tc>
      </w:tr>
      <w:tr w:rsidR="00191FB8" w:rsidRPr="00191FB8" w14:paraId="2306603D" w14:textId="77777777" w:rsidTr="00191FB8">
        <w:trPr>
          <w:trHeight w:val="1485"/>
        </w:trPr>
        <w:tc>
          <w:tcPr>
            <w:tcW w:w="1240" w:type="dxa"/>
            <w:hideMark/>
          </w:tcPr>
          <w:p w14:paraId="0E57EEE9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COMPOSIÇÃO 004</w:t>
            </w:r>
          </w:p>
        </w:tc>
        <w:tc>
          <w:tcPr>
            <w:tcW w:w="8560" w:type="dxa"/>
            <w:hideMark/>
          </w:tcPr>
          <w:p w14:paraId="5E75232E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Sarjeta triangular de canteiro central de concreto - STCC 60-15 - areia e brita comerciais</w:t>
            </w:r>
          </w:p>
        </w:tc>
        <w:tc>
          <w:tcPr>
            <w:tcW w:w="12960" w:type="dxa"/>
            <w:gridSpan w:val="3"/>
            <w:hideMark/>
          </w:tcPr>
          <w:p w14:paraId="4ED380F0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 xml:space="preserve">A sarjeta triangular de canteiro central de concreto é moldada in loco com concreto </w:t>
            </w:r>
            <w:proofErr w:type="spellStart"/>
            <w:r w:rsidRPr="00191FB8">
              <w:rPr>
                <w:rFonts w:ascii="Times New Roman" w:hAnsi="Times New Roman" w:cs="Times New Roman"/>
                <w:bCs/>
              </w:rPr>
              <w:t>fck</w:t>
            </w:r>
            <w:proofErr w:type="spellEnd"/>
            <w:r w:rsidRPr="00191FB8">
              <w:rPr>
                <w:rFonts w:ascii="Times New Roman" w:hAnsi="Times New Roman" w:cs="Times New Roman"/>
                <w:bCs/>
              </w:rPr>
              <w:t xml:space="preserve"> ≥ 20 MPa, composta por cimento CP II, areia média lavada, brita 1 ou 2 e água potável, lançada sobre base compactada, com dimensões típicas de 60 cm de base e 15 cm de profundidade. Sua função é captar e conduzir águas pluviais no canteiro central, protegendo o pavimento. A execução inclui escavação, compactação da base, lançamento e acabamento do concreto com juntas de retração a cada 3 m, seguido de cura úmida ou com agente químico. O controle tecnológico envolve verificação da resistência do concreto, geometria da peça e inspeção visual de acabamento e declividade.</w:t>
            </w:r>
          </w:p>
        </w:tc>
      </w:tr>
      <w:tr w:rsidR="00191FB8" w:rsidRPr="00191FB8" w14:paraId="51010E51" w14:textId="77777777" w:rsidTr="00191FB8">
        <w:trPr>
          <w:trHeight w:val="4950"/>
        </w:trPr>
        <w:tc>
          <w:tcPr>
            <w:tcW w:w="1240" w:type="dxa"/>
            <w:hideMark/>
          </w:tcPr>
          <w:p w14:paraId="46A6D0F6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lastRenderedPageBreak/>
              <w:t>SICRO-2003411</w:t>
            </w:r>
          </w:p>
        </w:tc>
        <w:tc>
          <w:tcPr>
            <w:tcW w:w="8560" w:type="dxa"/>
            <w:hideMark/>
          </w:tcPr>
          <w:p w14:paraId="08AB4E2E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Descida d'água de aterros em degraus - DAD 04 - areia e brita comerciais</w:t>
            </w:r>
          </w:p>
        </w:tc>
        <w:tc>
          <w:tcPr>
            <w:tcW w:w="12960" w:type="dxa"/>
            <w:gridSpan w:val="3"/>
            <w:hideMark/>
          </w:tcPr>
          <w:p w14:paraId="2EE2E1E6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A Descida d’Água de Aterros em Degraus (DAD-04) é um componente essencial para o escoamento controlado das águas pluviais em áreas de aterro. Abaixo, apresento os detalhes desse projeto:</w:t>
            </w:r>
            <w:r w:rsidRPr="00191FB8">
              <w:rPr>
                <w:rFonts w:ascii="Times New Roman" w:hAnsi="Times New Roman" w:cs="Times New Roman"/>
                <w:bCs/>
              </w:rPr>
              <w:br w:type="page"/>
            </w:r>
            <w:r w:rsidRPr="00191FB8">
              <w:rPr>
                <w:rFonts w:ascii="Times New Roman" w:hAnsi="Times New Roman" w:cs="Times New Roman"/>
                <w:bCs/>
              </w:rPr>
              <w:br w:type="page"/>
              <w:t>Localização e Função:</w:t>
            </w:r>
            <w:r w:rsidRPr="00191FB8">
              <w:rPr>
                <w:rFonts w:ascii="Times New Roman" w:hAnsi="Times New Roman" w:cs="Times New Roman"/>
                <w:bCs/>
              </w:rPr>
              <w:br w:type="page"/>
              <w:t>A DAD-04 é projetada para conduzir a água da chuva de áreas elevadas (aterros) para níveis mais baixos.</w:t>
            </w:r>
            <w:r w:rsidRPr="00191FB8">
              <w:rPr>
                <w:rFonts w:ascii="Times New Roman" w:hAnsi="Times New Roman" w:cs="Times New Roman"/>
                <w:bCs/>
              </w:rPr>
              <w:br w:type="page"/>
              <w:t>Ela é especialmente utilizada em terrenos inclinados, onde a água precisa ser direcionada de forma eficiente.</w:t>
            </w:r>
            <w:r w:rsidRPr="00191FB8">
              <w:rPr>
                <w:rFonts w:ascii="Times New Roman" w:hAnsi="Times New Roman" w:cs="Times New Roman"/>
                <w:bCs/>
              </w:rPr>
              <w:br w:type="page"/>
              <w:t>Estrutura e Materiais:</w:t>
            </w:r>
            <w:r w:rsidRPr="00191FB8">
              <w:rPr>
                <w:rFonts w:ascii="Times New Roman" w:hAnsi="Times New Roman" w:cs="Times New Roman"/>
                <w:bCs/>
              </w:rPr>
              <w:br w:type="page"/>
              <w:t>A descida d’água é construída em concreto usinado com resistência característica de 20 MPa (</w:t>
            </w:r>
            <w:proofErr w:type="spellStart"/>
            <w:r w:rsidRPr="00191FB8">
              <w:rPr>
                <w:rFonts w:ascii="Times New Roman" w:hAnsi="Times New Roman" w:cs="Times New Roman"/>
                <w:bCs/>
              </w:rPr>
              <w:t>megapascals</w:t>
            </w:r>
            <w:proofErr w:type="spellEnd"/>
            <w:r w:rsidRPr="00191FB8">
              <w:rPr>
                <w:rFonts w:ascii="Times New Roman" w:hAnsi="Times New Roman" w:cs="Times New Roman"/>
                <w:bCs/>
              </w:rPr>
              <w:t>).</w:t>
            </w:r>
            <w:r w:rsidRPr="00191FB8">
              <w:rPr>
                <w:rFonts w:ascii="Times New Roman" w:hAnsi="Times New Roman" w:cs="Times New Roman"/>
                <w:bCs/>
              </w:rPr>
              <w:br w:type="page"/>
              <w:t>Os degraus são dimensionados para permitir o fluxo contínuo da água, evitando erosão e danos ao aterro.</w:t>
            </w:r>
            <w:r w:rsidRPr="00191FB8">
              <w:rPr>
                <w:rFonts w:ascii="Times New Roman" w:hAnsi="Times New Roman" w:cs="Times New Roman"/>
                <w:bCs/>
              </w:rPr>
              <w:br w:type="page"/>
              <w:t>A armação interna é feita com aço para garantir a estabilidade e durabilidade da estrutura.</w:t>
            </w:r>
            <w:r w:rsidRPr="00191FB8">
              <w:rPr>
                <w:rFonts w:ascii="Times New Roman" w:hAnsi="Times New Roman" w:cs="Times New Roman"/>
                <w:bCs/>
              </w:rPr>
              <w:br w:type="page"/>
              <w:t>Configuração:</w:t>
            </w:r>
            <w:r w:rsidRPr="00191FB8">
              <w:rPr>
                <w:rFonts w:ascii="Times New Roman" w:hAnsi="Times New Roman" w:cs="Times New Roman"/>
                <w:bCs/>
              </w:rPr>
              <w:br w:type="page"/>
              <w:t>A DAD-04 é composta por uma série de degraus, formando uma escada hidráulica.</w:t>
            </w:r>
            <w:r w:rsidRPr="00191FB8">
              <w:rPr>
                <w:rFonts w:ascii="Times New Roman" w:hAnsi="Times New Roman" w:cs="Times New Roman"/>
                <w:bCs/>
              </w:rPr>
              <w:br w:type="page"/>
              <w:t>Os degraus são espaçados de acordo com as especificações do projeto, considerando a largura da descida e a vazão esperada.</w:t>
            </w:r>
            <w:r w:rsidRPr="00191FB8">
              <w:rPr>
                <w:rFonts w:ascii="Times New Roman" w:hAnsi="Times New Roman" w:cs="Times New Roman"/>
                <w:bCs/>
              </w:rPr>
              <w:br w:type="page"/>
              <w:t>Execução:</w:t>
            </w:r>
            <w:r w:rsidRPr="00191FB8">
              <w:rPr>
                <w:rFonts w:ascii="Times New Roman" w:hAnsi="Times New Roman" w:cs="Times New Roman"/>
                <w:bCs/>
              </w:rPr>
              <w:br w:type="page"/>
              <w:t>O concreto é lançado com o uso de bomba, garantindo uniformidade e aderência.</w:t>
            </w:r>
            <w:r w:rsidRPr="00191FB8">
              <w:rPr>
                <w:rFonts w:ascii="Times New Roman" w:hAnsi="Times New Roman" w:cs="Times New Roman"/>
                <w:bCs/>
              </w:rPr>
              <w:br w:type="page"/>
              <w:t>A descida é montada de forma a evitar vazamentos e garantir a eficiência hidráulica.</w:t>
            </w:r>
            <w:r w:rsidRPr="00191FB8">
              <w:rPr>
                <w:rFonts w:ascii="Times New Roman" w:hAnsi="Times New Roman" w:cs="Times New Roman"/>
                <w:bCs/>
              </w:rPr>
              <w:br w:type="page"/>
              <w:t>Detalhes Técnicos:</w:t>
            </w:r>
            <w:r w:rsidRPr="00191FB8">
              <w:rPr>
                <w:rFonts w:ascii="Times New Roman" w:hAnsi="Times New Roman" w:cs="Times New Roman"/>
                <w:bCs/>
              </w:rPr>
              <w:br w:type="page"/>
              <w:t>Os degraus podem variar em largura, desde até 1,0 metro até 4,1 metros.</w:t>
            </w:r>
            <w:r w:rsidRPr="00191FB8">
              <w:rPr>
                <w:rFonts w:ascii="Times New Roman" w:hAnsi="Times New Roman" w:cs="Times New Roman"/>
                <w:bCs/>
              </w:rPr>
              <w:br w:type="page"/>
              <w:t>A descida pode ser do tipo rápida, com água fluindo em alta velocidade, ou escalonada, com patamares intermediários.</w:t>
            </w:r>
          </w:p>
        </w:tc>
      </w:tr>
      <w:tr w:rsidR="00191FB8" w:rsidRPr="00191FB8" w14:paraId="1F7ADADD" w14:textId="77777777" w:rsidTr="00191FB8">
        <w:trPr>
          <w:trHeight w:val="3825"/>
        </w:trPr>
        <w:tc>
          <w:tcPr>
            <w:tcW w:w="1240" w:type="dxa"/>
            <w:hideMark/>
          </w:tcPr>
          <w:p w14:paraId="308F2A7E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lastRenderedPageBreak/>
              <w:t>SICRO-2003177</w:t>
            </w:r>
          </w:p>
        </w:tc>
        <w:tc>
          <w:tcPr>
            <w:tcW w:w="8560" w:type="dxa"/>
            <w:hideMark/>
          </w:tcPr>
          <w:p w14:paraId="7F5E0148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Dissipador de energia - DED 02 A - areia, brita e pedra de mão comerciais</w:t>
            </w:r>
          </w:p>
        </w:tc>
        <w:tc>
          <w:tcPr>
            <w:tcW w:w="12960" w:type="dxa"/>
            <w:gridSpan w:val="3"/>
            <w:hideMark/>
          </w:tcPr>
          <w:p w14:paraId="54641B5E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O Dissipador de Energia (DEB-02) é um componente fundamental para o controle do escoamento das águas pluviais em obras rodoviárias. Abaixo, detalho as características desse elemento:</w:t>
            </w:r>
            <w:r w:rsidRPr="00191FB8">
              <w:rPr>
                <w:rFonts w:ascii="Times New Roman" w:hAnsi="Times New Roman" w:cs="Times New Roman"/>
                <w:bCs/>
              </w:rPr>
              <w:br/>
            </w:r>
            <w:r w:rsidRPr="00191FB8">
              <w:rPr>
                <w:rFonts w:ascii="Times New Roman" w:hAnsi="Times New Roman" w:cs="Times New Roman"/>
                <w:bCs/>
              </w:rPr>
              <w:br/>
              <w:t>Função e Localização:</w:t>
            </w:r>
            <w:r w:rsidRPr="00191FB8">
              <w:rPr>
                <w:rFonts w:ascii="Times New Roman" w:hAnsi="Times New Roman" w:cs="Times New Roman"/>
                <w:bCs/>
              </w:rPr>
              <w:br/>
              <w:t>O DEB-02 é utilizado nas saídas de sarjetas, valetas, bueiros tubulares ou descidas d’água.</w:t>
            </w:r>
            <w:r w:rsidRPr="00191FB8">
              <w:rPr>
                <w:rFonts w:ascii="Times New Roman" w:hAnsi="Times New Roman" w:cs="Times New Roman"/>
                <w:bCs/>
              </w:rPr>
              <w:br/>
              <w:t>Sua principal função é dissipar a energia da água, evitando erosões e danos à infraestrutura.</w:t>
            </w:r>
            <w:r w:rsidRPr="00191FB8">
              <w:rPr>
                <w:rFonts w:ascii="Times New Roman" w:hAnsi="Times New Roman" w:cs="Times New Roman"/>
                <w:bCs/>
              </w:rPr>
              <w:br/>
              <w:t>Estrutura e Materiais:</w:t>
            </w:r>
            <w:r w:rsidRPr="00191FB8">
              <w:rPr>
                <w:rFonts w:ascii="Times New Roman" w:hAnsi="Times New Roman" w:cs="Times New Roman"/>
                <w:bCs/>
              </w:rPr>
              <w:br/>
              <w:t>O dissipador é construído em concreto usinado com resistência característica de 20 MPa.</w:t>
            </w:r>
            <w:r w:rsidRPr="00191FB8">
              <w:rPr>
                <w:rFonts w:ascii="Times New Roman" w:hAnsi="Times New Roman" w:cs="Times New Roman"/>
                <w:bCs/>
              </w:rPr>
              <w:br/>
              <w:t>Os materiais utilizados incluem areia, brita e pedra de mão comerciais.</w:t>
            </w:r>
            <w:r w:rsidRPr="00191FB8">
              <w:rPr>
                <w:rFonts w:ascii="Times New Roman" w:hAnsi="Times New Roman" w:cs="Times New Roman"/>
                <w:bCs/>
              </w:rPr>
              <w:br/>
              <w:t>Configuração:</w:t>
            </w:r>
            <w:r w:rsidRPr="00191FB8">
              <w:rPr>
                <w:rFonts w:ascii="Times New Roman" w:hAnsi="Times New Roman" w:cs="Times New Roman"/>
                <w:bCs/>
              </w:rPr>
              <w:br/>
              <w:t>Existem diferentes tipos de dissipadores, como escadas hidráulicas, descidas d’água do tipo rápida e bacias de dissipação.</w:t>
            </w:r>
            <w:r w:rsidRPr="00191FB8">
              <w:rPr>
                <w:rFonts w:ascii="Times New Roman" w:hAnsi="Times New Roman" w:cs="Times New Roman"/>
                <w:bCs/>
              </w:rPr>
              <w:br/>
              <w:t>O DEB-02 pode ter larguras variando de até 1,0 metro até 4,1 metros.</w:t>
            </w:r>
            <w:r w:rsidRPr="00191FB8">
              <w:rPr>
                <w:rFonts w:ascii="Times New Roman" w:hAnsi="Times New Roman" w:cs="Times New Roman"/>
                <w:bCs/>
              </w:rPr>
              <w:br/>
              <w:t>Execução:</w:t>
            </w:r>
            <w:r w:rsidRPr="00191FB8">
              <w:rPr>
                <w:rFonts w:ascii="Times New Roman" w:hAnsi="Times New Roman" w:cs="Times New Roman"/>
                <w:bCs/>
              </w:rPr>
              <w:br/>
              <w:t>O concreto é lançado com o uso de jericas e preparado em betoneira de 600 litros.</w:t>
            </w:r>
            <w:r w:rsidRPr="00191FB8">
              <w:rPr>
                <w:rFonts w:ascii="Times New Roman" w:hAnsi="Times New Roman" w:cs="Times New Roman"/>
                <w:bCs/>
              </w:rPr>
              <w:br/>
              <w:t>O processo inclui lançamento, adensamento e acabamento.</w:t>
            </w:r>
          </w:p>
        </w:tc>
      </w:tr>
      <w:tr w:rsidR="00191FB8" w:rsidRPr="00191FB8" w14:paraId="6E3AFB83" w14:textId="77777777" w:rsidTr="00191FB8">
        <w:trPr>
          <w:trHeight w:val="2175"/>
        </w:trPr>
        <w:tc>
          <w:tcPr>
            <w:tcW w:w="1240" w:type="dxa"/>
            <w:hideMark/>
          </w:tcPr>
          <w:p w14:paraId="472B1179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SICRO-2003147</w:t>
            </w:r>
          </w:p>
        </w:tc>
        <w:tc>
          <w:tcPr>
            <w:tcW w:w="8560" w:type="dxa"/>
            <w:hideMark/>
          </w:tcPr>
          <w:p w14:paraId="5A4A29D8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 xml:space="preserve"> Entrada para descida d'água - EDA 07 B - areia e brita comerciais</w:t>
            </w:r>
          </w:p>
        </w:tc>
        <w:tc>
          <w:tcPr>
            <w:tcW w:w="12960" w:type="dxa"/>
            <w:gridSpan w:val="3"/>
            <w:hideMark/>
          </w:tcPr>
          <w:p w14:paraId="6A3429F8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 xml:space="preserve">O presente item refere-se à execução de Entrada para Descida d’Água – EDA tipo 07 B, executada com materiais granulares comerciais, areia e brita, destinada à captação e condução inicial das águas pluviais superficiais, promovendo o direcionamento adequado do escoamento para dispositivos de drenagem e </w:t>
            </w:r>
            <w:r w:rsidRPr="00191FB8">
              <w:rPr>
                <w:rFonts w:ascii="Times New Roman" w:hAnsi="Times New Roman" w:cs="Times New Roman"/>
                <w:bCs/>
              </w:rPr>
              <w:lastRenderedPageBreak/>
              <w:t>prevenindo processos erosivos. O serviço compreende a locação e marcação da área conforme projeto, escavação manual ou mecanizada nas dimensões e cotas estabelecidas, regularização e compactação do fundo, execução de camada de base em areia comercial limpa e isenta de impurezas e aplicação de brita comercial, resistente e durável, formando o corpo da entrada da descida d’água. Após a execução, deverá ser realizada a conformação final da estrutura, garantindo o correto direcionamento do fluxo hídrico, bem como a limpeza da área e retirada de materiais excedentes. Os materiais e serviços deverão atender às especificações técnicas do projeto, às normas da ABNT e aos critérios de medição estabelecidos pelo SINAPI, sendo a medição realizada por unidade executada.</w:t>
            </w:r>
          </w:p>
        </w:tc>
      </w:tr>
      <w:tr w:rsidR="00191FB8" w:rsidRPr="00191FB8" w14:paraId="17E21A1D" w14:textId="77777777" w:rsidTr="00191FB8">
        <w:trPr>
          <w:trHeight w:val="1485"/>
        </w:trPr>
        <w:tc>
          <w:tcPr>
            <w:tcW w:w="1240" w:type="dxa"/>
            <w:hideMark/>
          </w:tcPr>
          <w:p w14:paraId="67CFCA6C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lastRenderedPageBreak/>
              <w:t>SINAPI-102738</w:t>
            </w:r>
          </w:p>
        </w:tc>
        <w:tc>
          <w:tcPr>
            <w:tcW w:w="8560" w:type="dxa"/>
            <w:hideMark/>
          </w:tcPr>
          <w:p w14:paraId="29957890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BOCA PARA BUEIRO SIMPLES TUBULAR D = 60 CM EM CONCRETO, ALAS COM ESCONSIDADE DE 0°, INCLUINDO FÔRMAS E MATERIAIS. AF_07/2021</w:t>
            </w:r>
          </w:p>
        </w:tc>
        <w:tc>
          <w:tcPr>
            <w:tcW w:w="12960" w:type="dxa"/>
            <w:gridSpan w:val="3"/>
            <w:hideMark/>
          </w:tcPr>
          <w:p w14:paraId="663EF24B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 xml:space="preserve">Nos lançamento existentes, no final da rede, será executado uma boca de </w:t>
            </w:r>
            <w:proofErr w:type="spellStart"/>
            <w:r w:rsidRPr="00191FB8">
              <w:rPr>
                <w:rFonts w:ascii="Times New Roman" w:hAnsi="Times New Roman" w:cs="Times New Roman"/>
                <w:bCs/>
              </w:rPr>
              <w:t>boeiro</w:t>
            </w:r>
            <w:proofErr w:type="spellEnd"/>
            <w:r w:rsidRPr="00191FB8">
              <w:rPr>
                <w:rFonts w:ascii="Times New Roman" w:hAnsi="Times New Roman" w:cs="Times New Roman"/>
                <w:bCs/>
              </w:rPr>
              <w:t xml:space="preserve"> em concreto ciclópico com percentual de pedra não superior a 30%, sendo que o </w:t>
            </w:r>
            <w:proofErr w:type="spellStart"/>
            <w:r w:rsidRPr="00191FB8">
              <w:rPr>
                <w:rFonts w:ascii="Times New Roman" w:hAnsi="Times New Roman" w:cs="Times New Roman"/>
                <w:bCs/>
              </w:rPr>
              <w:t>fck</w:t>
            </w:r>
            <w:proofErr w:type="spellEnd"/>
            <w:r w:rsidRPr="00191FB8">
              <w:rPr>
                <w:rFonts w:ascii="Times New Roman" w:hAnsi="Times New Roman" w:cs="Times New Roman"/>
                <w:bCs/>
              </w:rPr>
              <w:t xml:space="preserve"> do concreto deve atingir uma resistência mínima de 20 Mpa.</w:t>
            </w:r>
          </w:p>
        </w:tc>
      </w:tr>
      <w:tr w:rsidR="00191FB8" w:rsidRPr="00191FB8" w14:paraId="4F47B6FB" w14:textId="77777777" w:rsidTr="00191FB8">
        <w:trPr>
          <w:trHeight w:val="240"/>
        </w:trPr>
        <w:tc>
          <w:tcPr>
            <w:tcW w:w="1240" w:type="dxa"/>
            <w:hideMark/>
          </w:tcPr>
          <w:p w14:paraId="58108F78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191FB8">
              <w:rPr>
                <w:rFonts w:ascii="Times New Roman" w:hAnsi="Times New Roman" w:cs="Times New Roman"/>
                <w:b/>
                <w:bCs/>
              </w:rPr>
              <w:t> </w:t>
            </w:r>
          </w:p>
        </w:tc>
        <w:tc>
          <w:tcPr>
            <w:tcW w:w="8560" w:type="dxa"/>
            <w:hideMark/>
          </w:tcPr>
          <w:p w14:paraId="0E5CCCA2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191FB8">
              <w:rPr>
                <w:rFonts w:ascii="Times New Roman" w:hAnsi="Times New Roman" w:cs="Times New Roman"/>
                <w:b/>
                <w:bCs/>
              </w:rPr>
              <w:t>PAVIMENTAÇÃO DA RUA ALTINO ALMEIDA DE MORAES - PAVIMENTAÇÃO</w:t>
            </w:r>
          </w:p>
        </w:tc>
        <w:tc>
          <w:tcPr>
            <w:tcW w:w="1060" w:type="dxa"/>
            <w:hideMark/>
          </w:tcPr>
          <w:p w14:paraId="192314C2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191FB8">
              <w:rPr>
                <w:rFonts w:ascii="Times New Roman" w:hAnsi="Times New Roman" w:cs="Times New Roman"/>
                <w:b/>
                <w:bCs/>
              </w:rPr>
              <w:t> </w:t>
            </w:r>
          </w:p>
        </w:tc>
        <w:tc>
          <w:tcPr>
            <w:tcW w:w="1240" w:type="dxa"/>
            <w:hideMark/>
          </w:tcPr>
          <w:p w14:paraId="71E008E7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191FB8">
              <w:rPr>
                <w:rFonts w:ascii="Times New Roman" w:hAnsi="Times New Roman" w:cs="Times New Roman"/>
                <w:b/>
                <w:bCs/>
              </w:rPr>
              <w:t> </w:t>
            </w:r>
          </w:p>
        </w:tc>
        <w:tc>
          <w:tcPr>
            <w:tcW w:w="10660" w:type="dxa"/>
            <w:hideMark/>
          </w:tcPr>
          <w:p w14:paraId="3AC26920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191FB8">
              <w:rPr>
                <w:rFonts w:ascii="Times New Roman" w:hAnsi="Times New Roman" w:cs="Times New Roman"/>
                <w:b/>
                <w:bCs/>
              </w:rPr>
              <w:t> </w:t>
            </w:r>
          </w:p>
        </w:tc>
      </w:tr>
      <w:tr w:rsidR="00191FB8" w:rsidRPr="00191FB8" w14:paraId="336BBEEA" w14:textId="77777777" w:rsidTr="00191FB8">
        <w:trPr>
          <w:trHeight w:val="1095"/>
        </w:trPr>
        <w:tc>
          <w:tcPr>
            <w:tcW w:w="1240" w:type="dxa"/>
            <w:hideMark/>
          </w:tcPr>
          <w:p w14:paraId="0D43AA88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SINAPI-95429</w:t>
            </w:r>
          </w:p>
        </w:tc>
        <w:tc>
          <w:tcPr>
            <w:tcW w:w="8560" w:type="dxa"/>
            <w:hideMark/>
          </w:tcPr>
          <w:p w14:paraId="77F1D3BB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TRANSPORTE COM CAMINHÃO BASCULANTE DE 18 M³, EM VIA URBANA EM REVESTIMENTO PRIMÁRIO (UNIDADE: TXKM). AF_07/2020</w:t>
            </w:r>
          </w:p>
        </w:tc>
        <w:tc>
          <w:tcPr>
            <w:tcW w:w="12960" w:type="dxa"/>
            <w:gridSpan w:val="3"/>
            <w:hideMark/>
          </w:tcPr>
          <w:p w14:paraId="1354B335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 xml:space="preserve">Este </w:t>
            </w:r>
            <w:proofErr w:type="spellStart"/>
            <w:r w:rsidRPr="00191FB8">
              <w:rPr>
                <w:rFonts w:ascii="Times New Roman" w:hAnsi="Times New Roman" w:cs="Times New Roman"/>
                <w:bCs/>
              </w:rPr>
              <w:t>ítem</w:t>
            </w:r>
            <w:proofErr w:type="spellEnd"/>
            <w:r w:rsidRPr="00191FB8">
              <w:rPr>
                <w:rFonts w:ascii="Times New Roman" w:hAnsi="Times New Roman" w:cs="Times New Roman"/>
                <w:bCs/>
              </w:rPr>
              <w:t xml:space="preserve"> compete ao transporte de bloquetes e meios-fios até o local da obra tendo em vista que o mesmo é distante de qualquer fábrica de </w:t>
            </w:r>
            <w:proofErr w:type="spellStart"/>
            <w:r w:rsidRPr="00191FB8">
              <w:rPr>
                <w:rFonts w:ascii="Times New Roman" w:hAnsi="Times New Roman" w:cs="Times New Roman"/>
                <w:bCs/>
              </w:rPr>
              <w:t>pré</w:t>
            </w:r>
            <w:proofErr w:type="spellEnd"/>
            <w:r w:rsidRPr="00191FB8">
              <w:rPr>
                <w:rFonts w:ascii="Times New Roman" w:hAnsi="Times New Roman" w:cs="Times New Roman"/>
                <w:bCs/>
              </w:rPr>
              <w:t xml:space="preserve"> moldado. Foi feita uma relação entre o peso dos materiais e </w:t>
            </w:r>
            <w:proofErr w:type="spellStart"/>
            <w:r w:rsidRPr="00191FB8">
              <w:rPr>
                <w:rFonts w:ascii="Times New Roman" w:hAnsi="Times New Roman" w:cs="Times New Roman"/>
                <w:bCs/>
              </w:rPr>
              <w:t>e</w:t>
            </w:r>
            <w:proofErr w:type="spellEnd"/>
            <w:r w:rsidRPr="00191FB8">
              <w:rPr>
                <w:rFonts w:ascii="Times New Roman" w:hAnsi="Times New Roman" w:cs="Times New Roman"/>
                <w:bCs/>
              </w:rPr>
              <w:t xml:space="preserve"> a distância média até a fábrica mais próxima.</w:t>
            </w:r>
          </w:p>
        </w:tc>
      </w:tr>
      <w:tr w:rsidR="00191FB8" w:rsidRPr="00191FB8" w14:paraId="6B0B1DD4" w14:textId="77777777" w:rsidTr="00191FB8">
        <w:trPr>
          <w:trHeight w:val="1245"/>
        </w:trPr>
        <w:tc>
          <w:tcPr>
            <w:tcW w:w="1240" w:type="dxa"/>
            <w:hideMark/>
          </w:tcPr>
          <w:p w14:paraId="4787D57F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lastRenderedPageBreak/>
              <w:t>SINAPI-94273</w:t>
            </w:r>
          </w:p>
        </w:tc>
        <w:tc>
          <w:tcPr>
            <w:tcW w:w="8560" w:type="dxa"/>
            <w:hideMark/>
          </w:tcPr>
          <w:p w14:paraId="411655B5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ASSENTAMENTO DE GUIA (MEIO-FIO) EM TRECHO RETO, CONFECCIONADA EM CONCRETO PRÉ-FABRICADO, DIMENSÕES 100X15X13X30 CM (COMPRIMENTO X BASE INFERIOR X BASE SUPERIOR X ALTURA), PARA VIAS URBANAS (USO VIÁRIO). AF_06/2016</w:t>
            </w:r>
          </w:p>
        </w:tc>
        <w:tc>
          <w:tcPr>
            <w:tcW w:w="12960" w:type="dxa"/>
            <w:gridSpan w:val="3"/>
            <w:hideMark/>
          </w:tcPr>
          <w:p w14:paraId="10E2E22A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Serão locadas conforme projeto. Será realizada uma abertura de uma pequena vala de 15 cm de largura e profundidade, na qual, posteriormente serão posicionadas as guias, seguindo o alinhamento e nivelamento de projeto.</w:t>
            </w:r>
          </w:p>
        </w:tc>
      </w:tr>
      <w:tr w:rsidR="00191FB8" w:rsidRPr="00191FB8" w14:paraId="301D2D35" w14:textId="77777777" w:rsidTr="00191FB8">
        <w:trPr>
          <w:trHeight w:val="1485"/>
        </w:trPr>
        <w:tc>
          <w:tcPr>
            <w:tcW w:w="1240" w:type="dxa"/>
            <w:hideMark/>
          </w:tcPr>
          <w:p w14:paraId="24842D2D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SINAPI-92394</w:t>
            </w:r>
          </w:p>
        </w:tc>
        <w:tc>
          <w:tcPr>
            <w:tcW w:w="8560" w:type="dxa"/>
            <w:hideMark/>
          </w:tcPr>
          <w:p w14:paraId="7DC5E532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EXECUÇÃO DE PAVIMENTO EM PISO INTERTRAVADO, COM BLOCO SEXTAVADO DE 25 X 25 CM, ESPESSURA 8 CM. AF_10/2022</w:t>
            </w:r>
          </w:p>
        </w:tc>
        <w:tc>
          <w:tcPr>
            <w:tcW w:w="12960" w:type="dxa"/>
            <w:gridSpan w:val="3"/>
            <w:hideMark/>
          </w:tcPr>
          <w:p w14:paraId="2BF6A4CE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Sobre o leito da rua preparado, serão assentados os blocos de concreto sobre colchão de areia com espessura não inferior a 06cm. Após o assentamento serão rejuntados com pó de pedra ou areia e compactados com  placa vibratória.</w:t>
            </w:r>
          </w:p>
        </w:tc>
      </w:tr>
      <w:tr w:rsidR="00191FB8" w:rsidRPr="00191FB8" w14:paraId="76582BF4" w14:textId="77777777" w:rsidTr="00191FB8">
        <w:trPr>
          <w:trHeight w:val="870"/>
        </w:trPr>
        <w:tc>
          <w:tcPr>
            <w:tcW w:w="1240" w:type="dxa"/>
            <w:hideMark/>
          </w:tcPr>
          <w:p w14:paraId="6A5C10D6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SINAPI-94287</w:t>
            </w:r>
          </w:p>
        </w:tc>
        <w:tc>
          <w:tcPr>
            <w:tcW w:w="8560" w:type="dxa"/>
            <w:hideMark/>
          </w:tcPr>
          <w:p w14:paraId="68FEBFA0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 xml:space="preserve">EXECUÇÃO DE SARJETA DE CONCRETO USINADO, MOLDADO IN LOCO EM TRECHO RETO, 30 CM BASE X 10 CM </w:t>
            </w:r>
          </w:p>
        </w:tc>
        <w:tc>
          <w:tcPr>
            <w:tcW w:w="12960" w:type="dxa"/>
            <w:gridSpan w:val="3"/>
            <w:hideMark/>
          </w:tcPr>
          <w:p w14:paraId="100A4DD2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Serão construídas em concreto usinado e bombeado C= 20Mpa , medindo 30cm de largura e espessura de 10 cm, sobre o subleito já previamente preparado, respeitando a declividade do pavimento (i &gt; ou = 3%), para o perfeito escoamento das águas.</w:t>
            </w:r>
          </w:p>
        </w:tc>
      </w:tr>
      <w:tr w:rsidR="00191FB8" w:rsidRPr="00191FB8" w14:paraId="6872C611" w14:textId="77777777" w:rsidTr="00191FB8">
        <w:trPr>
          <w:trHeight w:val="1485"/>
        </w:trPr>
        <w:tc>
          <w:tcPr>
            <w:tcW w:w="1240" w:type="dxa"/>
            <w:hideMark/>
          </w:tcPr>
          <w:p w14:paraId="2F9B3876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COMPOSIÇÃO 001</w:t>
            </w:r>
          </w:p>
        </w:tc>
        <w:tc>
          <w:tcPr>
            <w:tcW w:w="8560" w:type="dxa"/>
            <w:hideMark/>
          </w:tcPr>
          <w:p w14:paraId="70D1D46A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>VIGA EM CONCRETO ARMADO</w:t>
            </w:r>
          </w:p>
        </w:tc>
        <w:tc>
          <w:tcPr>
            <w:tcW w:w="12960" w:type="dxa"/>
            <w:gridSpan w:val="3"/>
            <w:hideMark/>
          </w:tcPr>
          <w:p w14:paraId="3CCEE6A3" w14:textId="77777777" w:rsidR="00191FB8" w:rsidRPr="00191FB8" w:rsidRDefault="00191FB8" w:rsidP="00191FB8">
            <w:pPr>
              <w:tabs>
                <w:tab w:val="left" w:pos="2268"/>
              </w:tabs>
              <w:spacing w:line="300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191FB8">
              <w:rPr>
                <w:rFonts w:ascii="Times New Roman" w:hAnsi="Times New Roman" w:cs="Times New Roman"/>
                <w:bCs/>
              </w:rPr>
              <w:t xml:space="preserve">Será realizado todo o processo de escavação, armação das ferragens, montagem e desmontagem das formas e concretagem de acordo com as normas da NBR-6118.Irão abrir valas de 30 cm de profundidade e 15 de largura com o comprimento de meio-fio a meio-fio. Forma em tábuas de madeira para concreto armado, reaproveitamento 2x, incluso montagem e desmontagem. As formas deverão ser executadas em tábuas de madeira serrada de boa qualidade . As amarrações que atravessam as formas deverão ser feitas com espaçamento regular. A armadura não poderá ficar em </w:t>
            </w:r>
            <w:r w:rsidRPr="00191FB8">
              <w:rPr>
                <w:rFonts w:ascii="Times New Roman" w:hAnsi="Times New Roman" w:cs="Times New Roman"/>
                <w:bCs/>
              </w:rPr>
              <w:lastRenderedPageBreak/>
              <w:t xml:space="preserve">contato direto com a fôrma, obedecendo-se para isso a distância mínima prevista na NBR-6118 e no projeto estrutural. Deverão ser empregados afastadores de armadura dos tipos "clips" plásticos ou pastilhas de argamassa. </w:t>
            </w:r>
          </w:p>
        </w:tc>
      </w:tr>
    </w:tbl>
    <w:p w14:paraId="59B1C7CD" w14:textId="76121C5C" w:rsidR="00730B50" w:rsidRPr="00225282" w:rsidRDefault="00730B50" w:rsidP="00225282">
      <w:pPr>
        <w:tabs>
          <w:tab w:val="left" w:pos="2268"/>
        </w:tabs>
        <w:spacing w:line="300" w:lineRule="auto"/>
        <w:jc w:val="both"/>
        <w:rPr>
          <w:rFonts w:ascii="Times New Roman" w:hAnsi="Times New Roman" w:cs="Times New Roman"/>
          <w:bCs/>
        </w:rPr>
      </w:pPr>
    </w:p>
    <w:p w14:paraId="42473CDF" w14:textId="6B8CEB22" w:rsidR="00B01A1B" w:rsidRDefault="00000000" w:rsidP="009072F8">
      <w:pPr>
        <w:jc w:val="both"/>
        <w:rPr>
          <w:rFonts w:ascii="Times New Roman" w:hAnsi="Times New Roman" w:cs="Times New Roman"/>
        </w:rPr>
      </w:pPr>
      <w:r w:rsidRPr="00C25C3C">
        <w:rPr>
          <w:rFonts w:ascii="Times New Roman" w:hAnsi="Times New Roman" w:cs="Times New Roman"/>
        </w:rPr>
        <w:t xml:space="preserve">Inhapim/MG, </w:t>
      </w:r>
      <w:r w:rsidR="00191FB8">
        <w:rPr>
          <w:rFonts w:ascii="Times New Roman" w:hAnsi="Times New Roman" w:cs="Times New Roman"/>
        </w:rPr>
        <w:t>06 de fevereiro de 2026</w:t>
      </w:r>
      <w:r w:rsidRPr="00C25C3C">
        <w:rPr>
          <w:rFonts w:ascii="Times New Roman" w:hAnsi="Times New Roman" w:cs="Times New Roman"/>
        </w:rPr>
        <w:t>.</w:t>
      </w:r>
    </w:p>
    <w:p w14:paraId="69029297" w14:textId="77777777" w:rsidR="00730B50" w:rsidRDefault="00730B50" w:rsidP="009072F8">
      <w:pPr>
        <w:jc w:val="both"/>
        <w:rPr>
          <w:rFonts w:ascii="Times New Roman" w:hAnsi="Times New Roman" w:cs="Times New Roman"/>
        </w:rPr>
      </w:pPr>
    </w:p>
    <w:p w14:paraId="38847DDB" w14:textId="77777777" w:rsidR="00DD40FA" w:rsidRDefault="00DD40FA" w:rsidP="009072F8">
      <w:pPr>
        <w:jc w:val="both"/>
        <w:rPr>
          <w:rFonts w:ascii="Times New Roman" w:hAnsi="Times New Roman" w:cs="Times New Roman"/>
        </w:rPr>
      </w:pPr>
    </w:p>
    <w:p w14:paraId="32C3BCFD" w14:textId="77777777" w:rsidR="00DD40FA" w:rsidRDefault="00DD40FA" w:rsidP="009072F8">
      <w:pPr>
        <w:jc w:val="both"/>
        <w:rPr>
          <w:rFonts w:ascii="Times New Roman" w:hAnsi="Times New Roman" w:cs="Times New Roman"/>
        </w:rPr>
      </w:pPr>
    </w:p>
    <w:p w14:paraId="062B61D8" w14:textId="77777777" w:rsidR="00730B50" w:rsidRDefault="00730B50" w:rsidP="009072F8">
      <w:pPr>
        <w:jc w:val="both"/>
        <w:rPr>
          <w:rFonts w:ascii="Times New Roman" w:hAnsi="Times New Roman" w:cs="Times New Roman"/>
        </w:rPr>
      </w:pPr>
    </w:p>
    <w:p w14:paraId="0684E670" w14:textId="77777777" w:rsidR="0020675C" w:rsidRDefault="0020675C" w:rsidP="009072F8">
      <w:pPr>
        <w:jc w:val="both"/>
        <w:rPr>
          <w:rFonts w:ascii="Times New Roman" w:hAnsi="Times New Roman" w:cs="Times New Roman"/>
        </w:rPr>
      </w:pPr>
    </w:p>
    <w:tbl>
      <w:tblPr>
        <w:tblW w:w="1052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520"/>
      </w:tblGrid>
      <w:tr w:rsidR="00225282" w14:paraId="7F04016C" w14:textId="77777777" w:rsidTr="00784B4B">
        <w:trPr>
          <w:trHeight w:val="255"/>
        </w:trPr>
        <w:tc>
          <w:tcPr>
            <w:tcW w:w="10520" w:type="dxa"/>
            <w:shd w:val="clear" w:color="auto" w:fill="auto"/>
            <w:noWrap/>
            <w:vAlign w:val="bottom"/>
            <w:hideMark/>
          </w:tcPr>
          <w:p w14:paraId="728F502F" w14:textId="77777777" w:rsidR="00225282" w:rsidRPr="007F011E" w:rsidRDefault="00225282" w:rsidP="0022528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t-BR"/>
              </w:rPr>
            </w:pPr>
            <w:r w:rsidRPr="007F011E">
              <w:rPr>
                <w:rFonts w:ascii="Arial" w:eastAsia="Times New Roman" w:hAnsi="Arial" w:cs="Arial"/>
                <w:sz w:val="20"/>
                <w:szCs w:val="20"/>
                <w:lang w:eastAsia="pt-BR"/>
              </w:rPr>
              <w:t>_________________________________</w:t>
            </w:r>
          </w:p>
        </w:tc>
      </w:tr>
      <w:tr w:rsidR="00225282" w14:paraId="384B6E29" w14:textId="77777777" w:rsidTr="00784B4B">
        <w:trPr>
          <w:trHeight w:val="234"/>
        </w:trPr>
        <w:tc>
          <w:tcPr>
            <w:tcW w:w="10520" w:type="dxa"/>
            <w:shd w:val="clear" w:color="auto" w:fill="auto"/>
            <w:noWrap/>
            <w:vAlign w:val="bottom"/>
            <w:hideMark/>
          </w:tcPr>
          <w:p w14:paraId="57B7913B" w14:textId="77777777" w:rsidR="00225282" w:rsidRPr="007F011E" w:rsidRDefault="00225282" w:rsidP="00225282">
            <w:pPr>
              <w:spacing w:after="0" w:line="240" w:lineRule="auto"/>
              <w:jc w:val="center"/>
              <w:rPr>
                <w:rFonts w:ascii="Arial Nova" w:eastAsia="Times New Roman" w:hAnsi="Arial Nova" w:cs="Arial"/>
                <w:color w:val="000000"/>
                <w:sz w:val="18"/>
                <w:szCs w:val="18"/>
                <w:lang w:eastAsia="pt-BR"/>
              </w:rPr>
            </w:pPr>
            <w:r>
              <w:rPr>
                <w:rFonts w:ascii="Arial Nova" w:eastAsia="Times New Roman" w:hAnsi="Arial Nova" w:cs="Arial"/>
                <w:color w:val="000000"/>
                <w:sz w:val="18"/>
                <w:szCs w:val="18"/>
                <w:lang w:eastAsia="pt-BR"/>
              </w:rPr>
              <w:t>Caio Henrique da Silva Carvalho</w:t>
            </w:r>
          </w:p>
        </w:tc>
      </w:tr>
      <w:tr w:rsidR="00225282" w14:paraId="3424F0A8" w14:textId="77777777" w:rsidTr="00784B4B">
        <w:trPr>
          <w:trHeight w:val="255"/>
        </w:trPr>
        <w:tc>
          <w:tcPr>
            <w:tcW w:w="10520" w:type="dxa"/>
            <w:shd w:val="clear" w:color="auto" w:fill="auto"/>
            <w:noWrap/>
            <w:vAlign w:val="bottom"/>
            <w:hideMark/>
          </w:tcPr>
          <w:p w14:paraId="40CDD9AF" w14:textId="77777777" w:rsidR="00225282" w:rsidRPr="007F011E" w:rsidRDefault="00225282" w:rsidP="00225282">
            <w:pPr>
              <w:spacing w:after="0" w:line="240" w:lineRule="auto"/>
              <w:jc w:val="center"/>
              <w:rPr>
                <w:rFonts w:ascii="Arial Nova" w:eastAsia="Times New Roman" w:hAnsi="Arial Nova" w:cs="Arial"/>
                <w:color w:val="000000"/>
                <w:sz w:val="18"/>
                <w:szCs w:val="18"/>
                <w:lang w:eastAsia="pt-BR"/>
              </w:rPr>
            </w:pPr>
            <w:r w:rsidRPr="007F011E">
              <w:rPr>
                <w:rFonts w:ascii="Arial Nova" w:eastAsia="Times New Roman" w:hAnsi="Arial Nova" w:cs="Arial"/>
                <w:color w:val="000000"/>
                <w:sz w:val="18"/>
                <w:szCs w:val="18"/>
                <w:lang w:eastAsia="pt-BR"/>
              </w:rPr>
              <w:t>CREA/MG N</w:t>
            </w:r>
            <w:r w:rsidRPr="007F011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t-BR"/>
              </w:rPr>
              <w:t>º</w:t>
            </w:r>
            <w:r w:rsidRPr="007F011E">
              <w:rPr>
                <w:rFonts w:ascii="Arial Nova" w:eastAsia="Times New Roman" w:hAnsi="Arial Nova" w:cs="Arial"/>
                <w:color w:val="000000"/>
                <w:sz w:val="18"/>
                <w:szCs w:val="18"/>
                <w:lang w:eastAsia="pt-BR"/>
              </w:rPr>
              <w:t xml:space="preserve">: MG </w:t>
            </w:r>
            <w:r>
              <w:rPr>
                <w:rFonts w:ascii="Arial Nova" w:eastAsia="Times New Roman" w:hAnsi="Arial Nova" w:cs="Arial"/>
                <w:color w:val="000000"/>
                <w:sz w:val="18"/>
                <w:szCs w:val="18"/>
                <w:lang w:eastAsia="pt-BR"/>
              </w:rPr>
              <w:t>240.713</w:t>
            </w:r>
            <w:r w:rsidRPr="007F011E">
              <w:rPr>
                <w:rFonts w:ascii="Arial Nova" w:eastAsia="Times New Roman" w:hAnsi="Arial Nova" w:cs="Arial"/>
                <w:color w:val="000000"/>
                <w:sz w:val="18"/>
                <w:szCs w:val="18"/>
                <w:lang w:eastAsia="pt-BR"/>
              </w:rPr>
              <w:t>/D</w:t>
            </w:r>
          </w:p>
        </w:tc>
      </w:tr>
    </w:tbl>
    <w:p w14:paraId="73E09C8A" w14:textId="77777777" w:rsidR="00D044FF" w:rsidRPr="00D044FF" w:rsidRDefault="00D044FF" w:rsidP="009072F8">
      <w:pPr>
        <w:jc w:val="both"/>
        <w:rPr>
          <w:rFonts w:ascii="Times New Roman" w:hAnsi="Times New Roman" w:cs="Times New Roman"/>
          <w:u w:val="single"/>
        </w:rPr>
        <w:sectPr w:rsidR="00D044FF" w:rsidRPr="00D044FF" w:rsidSect="0020675C">
          <w:headerReference w:type="default" r:id="rId11"/>
          <w:footerReference w:type="default" r:id="rId12"/>
          <w:pgSz w:w="11906" w:h="16838"/>
          <w:pgMar w:top="1417" w:right="1701" w:bottom="1417" w:left="1134" w:header="708" w:footer="708" w:gutter="0"/>
          <w:cols w:space="708"/>
          <w:docGrid w:linePitch="360"/>
        </w:sectPr>
      </w:pPr>
    </w:p>
    <w:p w14:paraId="65C223A0" w14:textId="77777777" w:rsidR="00DD40FA" w:rsidRDefault="005B082B" w:rsidP="00DD40FA">
      <w:pPr>
        <w:ind w:right="-1318"/>
        <w:jc w:val="center"/>
        <w:rPr>
          <w:rFonts w:ascii="Times New Roman" w:hAnsi="Times New Roman" w:cs="Times New Roman"/>
          <w:kern w:val="2"/>
          <w:sz w:val="20"/>
          <w:szCs w:val="20"/>
          <w14:ligatures w14:val="standardContextual"/>
        </w:rPr>
      </w:pPr>
      <w:r w:rsidRPr="005B082B">
        <w:rPr>
          <w:rFonts w:ascii="Times New Roman" w:hAnsi="Times New Roman" w:cs="Times New Roman"/>
          <w:kern w:val="2"/>
          <w:sz w:val="20"/>
          <w:szCs w:val="20"/>
          <w14:ligatures w14:val="standardContextual"/>
        </w:rPr>
        <w:lastRenderedPageBreak/>
        <w:t>TABELA 01</w:t>
      </w:r>
    </w:p>
    <w:p w14:paraId="10398D17" w14:textId="4B3DB423" w:rsidR="000943E4" w:rsidRPr="000943E4" w:rsidRDefault="005A2329" w:rsidP="000943E4">
      <w:pPr>
        <w:ind w:right="-1318"/>
        <w:jc w:val="center"/>
      </w:pPr>
      <w:r>
        <w:rPr>
          <w:rFonts w:ascii="Times New Roman" w:hAnsi="Times New Roman" w:cs="Times New Roman"/>
          <w:kern w:val="2"/>
          <w:sz w:val="20"/>
          <w:szCs w:val="20"/>
          <w14:ligatures w14:val="standardContextual"/>
        </w:rPr>
        <w:t xml:space="preserve">        </w:t>
      </w:r>
      <w:r w:rsidR="003E2F3B" w:rsidRPr="003E2F3B">
        <w:drawing>
          <wp:inline distT="0" distB="0" distL="0" distR="0" wp14:anchorId="55D87D5B" wp14:editId="5B7FFB83">
            <wp:extent cx="10543429" cy="3882478"/>
            <wp:effectExtent l="0" t="0" r="0" b="3810"/>
            <wp:docPr id="508781838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00954" cy="3903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943E4">
        <w:rPr>
          <w:rFonts w:ascii="Times New Roman" w:hAnsi="Times New Roman" w:cs="Times New Roman"/>
          <w:sz w:val="20"/>
          <w:szCs w:val="20"/>
        </w:rPr>
        <w:tab/>
      </w:r>
    </w:p>
    <w:p w14:paraId="5B3A66B7" w14:textId="7186D7AA" w:rsidR="000943E4" w:rsidRDefault="005648BB" w:rsidP="00520768">
      <w:pPr>
        <w:tabs>
          <w:tab w:val="left" w:pos="12510"/>
        </w:tabs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lastRenderedPageBreak/>
        <w:drawing>
          <wp:inline distT="0" distB="0" distL="0" distR="0" wp14:anchorId="5D0C878C" wp14:editId="361B98C6">
            <wp:extent cx="7470476" cy="5282179"/>
            <wp:effectExtent l="0" t="0" r="0" b="0"/>
            <wp:docPr id="633798570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3798570" name="Imagem 633798570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4368" cy="5320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37A2AF" w14:textId="5F7DE88A" w:rsidR="005648BB" w:rsidRPr="000943E4" w:rsidRDefault="005648BB" w:rsidP="00520768">
      <w:pPr>
        <w:tabs>
          <w:tab w:val="left" w:pos="12510"/>
        </w:tabs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lastRenderedPageBreak/>
        <w:drawing>
          <wp:inline distT="0" distB="0" distL="0" distR="0" wp14:anchorId="7C4EF043" wp14:editId="30869555">
            <wp:extent cx="7608498" cy="5379770"/>
            <wp:effectExtent l="0" t="0" r="0" b="0"/>
            <wp:docPr id="2009018866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9018866" name="Imagem 2009018866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25830" cy="539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648BB" w:rsidRPr="000943E4" w:rsidSect="002C70E1">
      <w:headerReference w:type="default" r:id="rId16"/>
      <w:pgSz w:w="16838" w:h="11906" w:orient="landscape" w:code="9"/>
      <w:pgMar w:top="1134" w:right="2127" w:bottom="1276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F9BCC3" w14:textId="77777777" w:rsidR="00AE2128" w:rsidRDefault="00AE2128">
      <w:pPr>
        <w:spacing w:after="0" w:line="240" w:lineRule="auto"/>
      </w:pPr>
      <w:r>
        <w:separator/>
      </w:r>
    </w:p>
  </w:endnote>
  <w:endnote w:type="continuationSeparator" w:id="0">
    <w:p w14:paraId="283E536C" w14:textId="77777777" w:rsidR="00AE2128" w:rsidRDefault="00AE212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ova">
    <w:altName w:val="Arial Nova"/>
    <w:charset w:val="00"/>
    <w:family w:val="swiss"/>
    <w:pitch w:val="variable"/>
    <w:sig w:usb0="0000028F" w:usb1="00000002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777978797"/>
      <w:docPartObj>
        <w:docPartGallery w:val="Page Numbers (Bottom of Page)"/>
        <w:docPartUnique/>
      </w:docPartObj>
    </w:sdtPr>
    <w:sdtContent>
      <w:p w14:paraId="00A0B348" w14:textId="2F92FCE7" w:rsidR="006937BB" w:rsidRDefault="006937BB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0DD37262" w14:textId="56A12F4E" w:rsidR="006937BB" w:rsidRDefault="006937BB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7FAC3E4" w14:textId="77777777" w:rsidR="00AE2128" w:rsidRDefault="00AE2128">
      <w:pPr>
        <w:spacing w:after="0" w:line="240" w:lineRule="auto"/>
      </w:pPr>
      <w:r>
        <w:separator/>
      </w:r>
    </w:p>
  </w:footnote>
  <w:footnote w:type="continuationSeparator" w:id="0">
    <w:p w14:paraId="76D59600" w14:textId="77777777" w:rsidR="00AE2128" w:rsidRDefault="00AE212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95A0E6" w14:textId="77777777" w:rsidR="00B01A1B" w:rsidRDefault="00000000" w:rsidP="00B01A1B">
    <w:pPr>
      <w:pStyle w:val="Cabealho"/>
      <w:jc w:val="center"/>
    </w:pPr>
    <w:r>
      <w:rPr>
        <w:noProof/>
      </w:rPr>
      <w:drawing>
        <wp:inline distT="0" distB="0" distL="0" distR="0" wp14:anchorId="795CE7A8" wp14:editId="7C300366">
          <wp:extent cx="612287" cy="654054"/>
          <wp:effectExtent l="0" t="0" r="0" b="0"/>
          <wp:docPr id="1380364061" name="Imagem 1380364061">
            <a:extLst xmlns:a="http://schemas.openxmlformats.org/drawingml/2006/main">
              <a:ext uri="{FF2B5EF4-FFF2-40B4-BE49-F238E27FC236}">
                <a16:creationId xmlns:a16="http://schemas.microsoft.com/office/drawing/2014/main" id="{DCB8BC8C-014E-4FCE-9BD6-5CF4C56574B0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agem 4">
                    <a:extLst>
                      <a:ext uri="{FF2B5EF4-FFF2-40B4-BE49-F238E27FC236}">
                        <a16:creationId xmlns:a16="http://schemas.microsoft.com/office/drawing/2014/main" id="{DCB8BC8C-014E-4FCE-9BD6-5CF4C56574B0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12287" cy="65405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544A6002" w14:textId="77777777" w:rsidR="00F83081" w:rsidRPr="00F83081" w:rsidRDefault="00000000" w:rsidP="00F83081">
    <w:pPr>
      <w:spacing w:after="0" w:line="240" w:lineRule="auto"/>
      <w:jc w:val="center"/>
      <w:rPr>
        <w:rFonts w:ascii="Times New Roman" w:hAnsi="Times New Roman" w:cs="Times New Roman"/>
        <w:sz w:val="36"/>
      </w:rPr>
    </w:pPr>
    <w:r w:rsidRPr="00F83081">
      <w:rPr>
        <w:rFonts w:ascii="Times New Roman" w:hAnsi="Times New Roman" w:cs="Times New Roman"/>
        <w:sz w:val="36"/>
      </w:rPr>
      <w:t>PREFEITURA MUNICIPAL DE INHAPIM</w:t>
    </w:r>
  </w:p>
  <w:p w14:paraId="44521F5E" w14:textId="77777777" w:rsidR="00F83081" w:rsidRPr="00F83081" w:rsidRDefault="00000000" w:rsidP="00F83081">
    <w:pPr>
      <w:spacing w:after="0" w:line="240" w:lineRule="auto"/>
      <w:jc w:val="center"/>
      <w:rPr>
        <w:rFonts w:ascii="Times New Roman" w:hAnsi="Times New Roman" w:cs="Times New Roman"/>
        <w:sz w:val="18"/>
      </w:rPr>
    </w:pPr>
    <w:r w:rsidRPr="00F83081">
      <w:rPr>
        <w:rFonts w:ascii="Times New Roman" w:hAnsi="Times New Roman" w:cs="Times New Roman"/>
        <w:sz w:val="18"/>
      </w:rPr>
      <w:t>CNPJ 20.905.865/0001-04.</w:t>
    </w:r>
  </w:p>
  <w:p w14:paraId="1D8A2F8B" w14:textId="77777777" w:rsidR="00F83081" w:rsidRPr="00F83081" w:rsidRDefault="00000000" w:rsidP="00F83081">
    <w:pPr>
      <w:spacing w:after="0" w:line="240" w:lineRule="auto"/>
      <w:jc w:val="center"/>
      <w:rPr>
        <w:rFonts w:ascii="Times New Roman" w:hAnsi="Times New Roman" w:cs="Times New Roman"/>
        <w:sz w:val="18"/>
      </w:rPr>
    </w:pPr>
    <w:r w:rsidRPr="00F83081">
      <w:rPr>
        <w:rFonts w:ascii="Times New Roman" w:hAnsi="Times New Roman" w:cs="Times New Roman"/>
        <w:sz w:val="18"/>
      </w:rPr>
      <w:t xml:space="preserve"> Praça Alaíde Quintela Soares, 115 - Centro - Telefone (0XX) 33 3315.1511</w:t>
    </w:r>
  </w:p>
  <w:p w14:paraId="594EAB88" w14:textId="77777777" w:rsidR="00F83081" w:rsidRPr="00F83081" w:rsidRDefault="00000000" w:rsidP="00F83081">
    <w:pPr>
      <w:spacing w:line="240" w:lineRule="auto"/>
      <w:jc w:val="center"/>
      <w:rPr>
        <w:rFonts w:ascii="Times New Roman" w:hAnsi="Times New Roman" w:cs="Times New Roman"/>
        <w:sz w:val="18"/>
      </w:rPr>
    </w:pPr>
    <w:r w:rsidRPr="00F83081">
      <w:rPr>
        <w:rFonts w:ascii="Times New Roman" w:hAnsi="Times New Roman" w:cs="Times New Roman"/>
        <w:sz w:val="18"/>
      </w:rPr>
      <w:t>35330-000 - INHAPIM - MINAS GERAIS</w:t>
    </w:r>
  </w:p>
  <w:p w14:paraId="3A17578C" w14:textId="77777777" w:rsidR="00B01A1B" w:rsidRPr="00B01A1B" w:rsidRDefault="00B01A1B" w:rsidP="00B01A1B">
    <w:pPr>
      <w:pStyle w:val="Cabealho"/>
      <w:jc w:val="center"/>
      <w:rPr>
        <w:rFonts w:ascii="Times New Roman" w:hAnsi="Times New Roman" w:cs="Times New Roman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E50746" w14:textId="77777777" w:rsidR="002C70E1" w:rsidRDefault="00000000" w:rsidP="002C70E1">
    <w:pPr>
      <w:pStyle w:val="Cabealho"/>
      <w:jc w:val="center"/>
    </w:pPr>
    <w:r>
      <w:rPr>
        <w:noProof/>
      </w:rPr>
      <w:drawing>
        <wp:inline distT="0" distB="0" distL="0" distR="0" wp14:anchorId="58FF6B7F" wp14:editId="59CBC253">
          <wp:extent cx="612287" cy="654054"/>
          <wp:effectExtent l="0" t="0" r="0" b="0"/>
          <wp:docPr id="3" name="Imagem 3">
            <a:extLst xmlns:a="http://schemas.openxmlformats.org/drawingml/2006/main">
              <a:ext uri="{FF2B5EF4-FFF2-40B4-BE49-F238E27FC236}">
                <a16:creationId xmlns:a16="http://schemas.microsoft.com/office/drawing/2014/main" id="{DCB8BC8C-014E-4FCE-9BD6-5CF4C56574B0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m 4">
                    <a:extLst>
                      <a:ext uri="{FF2B5EF4-FFF2-40B4-BE49-F238E27FC236}">
                        <a16:creationId xmlns:a16="http://schemas.microsoft.com/office/drawing/2014/main" id="{DCB8BC8C-014E-4FCE-9BD6-5CF4C56574B0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12287" cy="65405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1654EF89" w14:textId="77777777" w:rsidR="002C70E1" w:rsidRPr="00F83081" w:rsidRDefault="00000000" w:rsidP="002C70E1">
    <w:pPr>
      <w:spacing w:after="0" w:line="240" w:lineRule="auto"/>
      <w:jc w:val="center"/>
      <w:rPr>
        <w:rFonts w:ascii="Times New Roman" w:hAnsi="Times New Roman" w:cs="Times New Roman"/>
        <w:sz w:val="36"/>
      </w:rPr>
    </w:pPr>
    <w:r w:rsidRPr="00F83081">
      <w:rPr>
        <w:rFonts w:ascii="Times New Roman" w:hAnsi="Times New Roman" w:cs="Times New Roman"/>
        <w:sz w:val="36"/>
      </w:rPr>
      <w:t>PREFEITURA MUNICIPAL DE INHAPIM</w:t>
    </w:r>
  </w:p>
  <w:p w14:paraId="53760BD9" w14:textId="77777777" w:rsidR="002C70E1" w:rsidRPr="00F83081" w:rsidRDefault="00000000" w:rsidP="002C70E1">
    <w:pPr>
      <w:spacing w:after="0" w:line="240" w:lineRule="auto"/>
      <w:jc w:val="center"/>
      <w:rPr>
        <w:rFonts w:ascii="Times New Roman" w:hAnsi="Times New Roman" w:cs="Times New Roman"/>
        <w:sz w:val="18"/>
      </w:rPr>
    </w:pPr>
    <w:r w:rsidRPr="00F83081">
      <w:rPr>
        <w:rFonts w:ascii="Times New Roman" w:hAnsi="Times New Roman" w:cs="Times New Roman"/>
        <w:sz w:val="18"/>
      </w:rPr>
      <w:t>CNPJ 20.905.865/0001-04.</w:t>
    </w:r>
  </w:p>
  <w:p w14:paraId="72B15CB2" w14:textId="77777777" w:rsidR="002C70E1" w:rsidRPr="00F83081" w:rsidRDefault="00000000" w:rsidP="002C70E1">
    <w:pPr>
      <w:spacing w:after="0" w:line="240" w:lineRule="auto"/>
      <w:jc w:val="center"/>
      <w:rPr>
        <w:rFonts w:ascii="Times New Roman" w:hAnsi="Times New Roman" w:cs="Times New Roman"/>
        <w:sz w:val="18"/>
      </w:rPr>
    </w:pPr>
    <w:r w:rsidRPr="00F83081">
      <w:rPr>
        <w:rFonts w:ascii="Times New Roman" w:hAnsi="Times New Roman" w:cs="Times New Roman"/>
        <w:sz w:val="18"/>
      </w:rPr>
      <w:t xml:space="preserve"> Praça Alaíde Quintela Soares, 115 - Centro - Telefone (0XX) 33 3315.1511</w:t>
    </w:r>
  </w:p>
  <w:p w14:paraId="193E02D7" w14:textId="77777777" w:rsidR="002C70E1" w:rsidRPr="00F83081" w:rsidRDefault="00000000" w:rsidP="002C70E1">
    <w:pPr>
      <w:spacing w:line="240" w:lineRule="auto"/>
      <w:jc w:val="center"/>
      <w:rPr>
        <w:rFonts w:ascii="Times New Roman" w:hAnsi="Times New Roman" w:cs="Times New Roman"/>
        <w:sz w:val="18"/>
      </w:rPr>
    </w:pPr>
    <w:r w:rsidRPr="00F83081">
      <w:rPr>
        <w:rFonts w:ascii="Times New Roman" w:hAnsi="Times New Roman" w:cs="Times New Roman"/>
        <w:sz w:val="18"/>
      </w:rPr>
      <w:t>35330-000 - INHAPIM - MINAS GERAIS</w:t>
    </w:r>
  </w:p>
  <w:p w14:paraId="7AFFB46A" w14:textId="77777777" w:rsidR="002C70E1" w:rsidRDefault="002C70E1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E86EA1"/>
    <w:multiLevelType w:val="multilevel"/>
    <w:tmpl w:val="32368D8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059F662F"/>
    <w:multiLevelType w:val="multilevel"/>
    <w:tmpl w:val="B6AC68F6"/>
    <w:lvl w:ilvl="0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228"/>
        </w:tabs>
        <w:ind w:left="3228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948"/>
        </w:tabs>
        <w:ind w:left="3948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388"/>
        </w:tabs>
        <w:ind w:left="5388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108"/>
        </w:tabs>
        <w:ind w:left="6108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5AF3AE8"/>
    <w:multiLevelType w:val="multilevel"/>
    <w:tmpl w:val="04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07A91572"/>
    <w:multiLevelType w:val="multilevel"/>
    <w:tmpl w:val="BA1069F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0E6B4FC6"/>
    <w:multiLevelType w:val="multilevel"/>
    <w:tmpl w:val="40C4087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1C965C5D"/>
    <w:multiLevelType w:val="hybridMultilevel"/>
    <w:tmpl w:val="3124AE14"/>
    <w:lvl w:ilvl="0" w:tplc="1B8064DE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772B8F4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9A432A8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A10CBF3C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2E2A9A0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EAE766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D00E53D4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7524866E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CEF2A308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206F06B7"/>
    <w:multiLevelType w:val="multilevel"/>
    <w:tmpl w:val="04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27D12E14"/>
    <w:multiLevelType w:val="multilevel"/>
    <w:tmpl w:val="04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2D775BE2"/>
    <w:multiLevelType w:val="multilevel"/>
    <w:tmpl w:val="645A393C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9" w15:restartNumberingAfterBreak="0">
    <w:nsid w:val="2F104844"/>
    <w:multiLevelType w:val="multilevel"/>
    <w:tmpl w:val="476A2EA6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57760B19"/>
    <w:multiLevelType w:val="multilevel"/>
    <w:tmpl w:val="02EC8AD6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6C985B87"/>
    <w:multiLevelType w:val="multilevel"/>
    <w:tmpl w:val="E69EE5F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>
      <w:start w:val="1"/>
      <w:numFmt w:val="decimal"/>
      <w:isLgl/>
      <w:lvlText w:val="%2."/>
      <w:lvlJc w:val="left"/>
      <w:pPr>
        <w:ind w:left="720" w:hanging="360"/>
      </w:pPr>
      <w:rPr>
        <w:rFonts w:ascii="Segoe UI" w:eastAsiaTheme="minorHAnsi" w:hAnsi="Segoe UI" w:cs="Segoe UI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2" w15:restartNumberingAfterBreak="0">
    <w:nsid w:val="75482944"/>
    <w:multiLevelType w:val="multilevel"/>
    <w:tmpl w:val="04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7E2E7247"/>
    <w:multiLevelType w:val="multilevel"/>
    <w:tmpl w:val="04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077247124">
    <w:abstractNumId w:val="11"/>
  </w:num>
  <w:num w:numId="2" w16cid:durableId="2060779595">
    <w:abstractNumId w:val="0"/>
  </w:num>
  <w:num w:numId="3" w16cid:durableId="530731910">
    <w:abstractNumId w:val="4"/>
  </w:num>
  <w:num w:numId="4" w16cid:durableId="109056123">
    <w:abstractNumId w:val="8"/>
  </w:num>
  <w:num w:numId="5" w16cid:durableId="198705538">
    <w:abstractNumId w:val="9"/>
  </w:num>
  <w:num w:numId="6" w16cid:durableId="1573194087">
    <w:abstractNumId w:val="10"/>
  </w:num>
  <w:num w:numId="7" w16cid:durableId="1375545073">
    <w:abstractNumId w:val="5"/>
  </w:num>
  <w:num w:numId="8" w16cid:durableId="475561884">
    <w:abstractNumId w:val="3"/>
  </w:num>
  <w:num w:numId="9" w16cid:durableId="438070334">
    <w:abstractNumId w:val="1"/>
  </w:num>
  <w:num w:numId="10" w16cid:durableId="586424431">
    <w:abstractNumId w:val="12"/>
  </w:num>
  <w:num w:numId="11" w16cid:durableId="196936040">
    <w:abstractNumId w:val="6"/>
  </w:num>
  <w:num w:numId="12" w16cid:durableId="140081803">
    <w:abstractNumId w:val="13"/>
  </w:num>
  <w:num w:numId="13" w16cid:durableId="1087077564">
    <w:abstractNumId w:val="2"/>
  </w:num>
  <w:num w:numId="14" w16cid:durableId="24480361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01A1B"/>
    <w:rsid w:val="00011693"/>
    <w:rsid w:val="000315CB"/>
    <w:rsid w:val="00036EE3"/>
    <w:rsid w:val="00043290"/>
    <w:rsid w:val="000448C5"/>
    <w:rsid w:val="00047405"/>
    <w:rsid w:val="00047F5B"/>
    <w:rsid w:val="000508F9"/>
    <w:rsid w:val="000701D7"/>
    <w:rsid w:val="0007348F"/>
    <w:rsid w:val="000735BF"/>
    <w:rsid w:val="00075963"/>
    <w:rsid w:val="000809D6"/>
    <w:rsid w:val="00085D3C"/>
    <w:rsid w:val="00086433"/>
    <w:rsid w:val="000943E4"/>
    <w:rsid w:val="000959B9"/>
    <w:rsid w:val="000A1736"/>
    <w:rsid w:val="000B0B6C"/>
    <w:rsid w:val="000B303C"/>
    <w:rsid w:val="000D014E"/>
    <w:rsid w:val="000E049B"/>
    <w:rsid w:val="000E191C"/>
    <w:rsid w:val="000E44B4"/>
    <w:rsid w:val="000F58CD"/>
    <w:rsid w:val="001069CC"/>
    <w:rsid w:val="00110684"/>
    <w:rsid w:val="001112A2"/>
    <w:rsid w:val="00121676"/>
    <w:rsid w:val="00127BA9"/>
    <w:rsid w:val="00135A2D"/>
    <w:rsid w:val="001415F9"/>
    <w:rsid w:val="001464FB"/>
    <w:rsid w:val="00156EAD"/>
    <w:rsid w:val="00157E38"/>
    <w:rsid w:val="00161A4C"/>
    <w:rsid w:val="00163264"/>
    <w:rsid w:val="00171098"/>
    <w:rsid w:val="00172173"/>
    <w:rsid w:val="0017305C"/>
    <w:rsid w:val="00174ED8"/>
    <w:rsid w:val="001878CF"/>
    <w:rsid w:val="00190ABC"/>
    <w:rsid w:val="00191FB8"/>
    <w:rsid w:val="001B0A6F"/>
    <w:rsid w:val="001C0575"/>
    <w:rsid w:val="001C4E20"/>
    <w:rsid w:val="001C5D9C"/>
    <w:rsid w:val="001D3112"/>
    <w:rsid w:val="001E09B2"/>
    <w:rsid w:val="001E20BA"/>
    <w:rsid w:val="001F4E0F"/>
    <w:rsid w:val="001F50FC"/>
    <w:rsid w:val="0020675C"/>
    <w:rsid w:val="00223EC2"/>
    <w:rsid w:val="00223F4F"/>
    <w:rsid w:val="00225282"/>
    <w:rsid w:val="002261DA"/>
    <w:rsid w:val="0023129B"/>
    <w:rsid w:val="00233293"/>
    <w:rsid w:val="002448F7"/>
    <w:rsid w:val="0025406A"/>
    <w:rsid w:val="002551B4"/>
    <w:rsid w:val="002607C9"/>
    <w:rsid w:val="0027028B"/>
    <w:rsid w:val="00270B7C"/>
    <w:rsid w:val="002723A9"/>
    <w:rsid w:val="0027545F"/>
    <w:rsid w:val="00285971"/>
    <w:rsid w:val="002B1A96"/>
    <w:rsid w:val="002B34AC"/>
    <w:rsid w:val="002C70E1"/>
    <w:rsid w:val="002E2145"/>
    <w:rsid w:val="002E708B"/>
    <w:rsid w:val="002F1BAA"/>
    <w:rsid w:val="002F3E9F"/>
    <w:rsid w:val="003047F3"/>
    <w:rsid w:val="00310A94"/>
    <w:rsid w:val="0031281E"/>
    <w:rsid w:val="003256B8"/>
    <w:rsid w:val="0033198C"/>
    <w:rsid w:val="00340C87"/>
    <w:rsid w:val="00345F12"/>
    <w:rsid w:val="00351BED"/>
    <w:rsid w:val="00361AD2"/>
    <w:rsid w:val="00380484"/>
    <w:rsid w:val="003B7D06"/>
    <w:rsid w:val="003C081D"/>
    <w:rsid w:val="003C4C03"/>
    <w:rsid w:val="003D7593"/>
    <w:rsid w:val="003E2F3B"/>
    <w:rsid w:val="003E3674"/>
    <w:rsid w:val="003E4767"/>
    <w:rsid w:val="003E48F7"/>
    <w:rsid w:val="003E628C"/>
    <w:rsid w:val="003F0E78"/>
    <w:rsid w:val="003F1758"/>
    <w:rsid w:val="003F2D42"/>
    <w:rsid w:val="00401E86"/>
    <w:rsid w:val="00414A14"/>
    <w:rsid w:val="00444EC8"/>
    <w:rsid w:val="00445896"/>
    <w:rsid w:val="004733A9"/>
    <w:rsid w:val="00477C3F"/>
    <w:rsid w:val="00482F20"/>
    <w:rsid w:val="00487EC0"/>
    <w:rsid w:val="0049461D"/>
    <w:rsid w:val="00495310"/>
    <w:rsid w:val="004D0533"/>
    <w:rsid w:val="00500B25"/>
    <w:rsid w:val="00503344"/>
    <w:rsid w:val="00504C2E"/>
    <w:rsid w:val="00506E89"/>
    <w:rsid w:val="00516576"/>
    <w:rsid w:val="00520768"/>
    <w:rsid w:val="00540F9C"/>
    <w:rsid w:val="005454C9"/>
    <w:rsid w:val="00553A65"/>
    <w:rsid w:val="00556CB6"/>
    <w:rsid w:val="005648BB"/>
    <w:rsid w:val="00566813"/>
    <w:rsid w:val="005755BD"/>
    <w:rsid w:val="005A0F09"/>
    <w:rsid w:val="005A2329"/>
    <w:rsid w:val="005A2BF3"/>
    <w:rsid w:val="005A7434"/>
    <w:rsid w:val="005B082B"/>
    <w:rsid w:val="005B4276"/>
    <w:rsid w:val="005D58FC"/>
    <w:rsid w:val="005D6C7B"/>
    <w:rsid w:val="005E12E5"/>
    <w:rsid w:val="005F2461"/>
    <w:rsid w:val="00611F4A"/>
    <w:rsid w:val="0061471F"/>
    <w:rsid w:val="00622A83"/>
    <w:rsid w:val="00627A2D"/>
    <w:rsid w:val="00646AD0"/>
    <w:rsid w:val="00647FFC"/>
    <w:rsid w:val="00661014"/>
    <w:rsid w:val="0066165B"/>
    <w:rsid w:val="006662E3"/>
    <w:rsid w:val="00667A0F"/>
    <w:rsid w:val="00672FBF"/>
    <w:rsid w:val="00687FBB"/>
    <w:rsid w:val="006937BB"/>
    <w:rsid w:val="006950F3"/>
    <w:rsid w:val="006E1243"/>
    <w:rsid w:val="006E3790"/>
    <w:rsid w:val="00703DCC"/>
    <w:rsid w:val="00707042"/>
    <w:rsid w:val="007073CD"/>
    <w:rsid w:val="00714C6A"/>
    <w:rsid w:val="007154CA"/>
    <w:rsid w:val="00720CEB"/>
    <w:rsid w:val="007273BC"/>
    <w:rsid w:val="00730B50"/>
    <w:rsid w:val="00736FFD"/>
    <w:rsid w:val="007421B7"/>
    <w:rsid w:val="007503E7"/>
    <w:rsid w:val="007539FB"/>
    <w:rsid w:val="00762E60"/>
    <w:rsid w:val="00762F1B"/>
    <w:rsid w:val="00767FDC"/>
    <w:rsid w:val="00770152"/>
    <w:rsid w:val="00771C75"/>
    <w:rsid w:val="007741A1"/>
    <w:rsid w:val="00782BC2"/>
    <w:rsid w:val="00790209"/>
    <w:rsid w:val="007A6E72"/>
    <w:rsid w:val="007B2F3E"/>
    <w:rsid w:val="007C11FC"/>
    <w:rsid w:val="007D4B04"/>
    <w:rsid w:val="007F011E"/>
    <w:rsid w:val="007F3A6B"/>
    <w:rsid w:val="007F41A8"/>
    <w:rsid w:val="0082115F"/>
    <w:rsid w:val="008278F6"/>
    <w:rsid w:val="00827920"/>
    <w:rsid w:val="00842630"/>
    <w:rsid w:val="00845C4A"/>
    <w:rsid w:val="00847E6B"/>
    <w:rsid w:val="0085152E"/>
    <w:rsid w:val="00856207"/>
    <w:rsid w:val="00884E6E"/>
    <w:rsid w:val="00890106"/>
    <w:rsid w:val="008936F3"/>
    <w:rsid w:val="008A2F1F"/>
    <w:rsid w:val="008B2A3F"/>
    <w:rsid w:val="008B3627"/>
    <w:rsid w:val="008C4666"/>
    <w:rsid w:val="008C7BDD"/>
    <w:rsid w:val="008D1D75"/>
    <w:rsid w:val="008D3CF9"/>
    <w:rsid w:val="008D431B"/>
    <w:rsid w:val="008E29CD"/>
    <w:rsid w:val="008E599F"/>
    <w:rsid w:val="008F05FA"/>
    <w:rsid w:val="008F4140"/>
    <w:rsid w:val="008F601E"/>
    <w:rsid w:val="00904D0A"/>
    <w:rsid w:val="009072F8"/>
    <w:rsid w:val="009107FC"/>
    <w:rsid w:val="00912495"/>
    <w:rsid w:val="0093625E"/>
    <w:rsid w:val="00943472"/>
    <w:rsid w:val="0094591A"/>
    <w:rsid w:val="0095178B"/>
    <w:rsid w:val="00952AD9"/>
    <w:rsid w:val="00971CA9"/>
    <w:rsid w:val="00975DC5"/>
    <w:rsid w:val="00996E2C"/>
    <w:rsid w:val="009971CA"/>
    <w:rsid w:val="009A03DA"/>
    <w:rsid w:val="009A38F0"/>
    <w:rsid w:val="009B4A2B"/>
    <w:rsid w:val="009C3EAB"/>
    <w:rsid w:val="009C4E69"/>
    <w:rsid w:val="009D4701"/>
    <w:rsid w:val="009F5ABD"/>
    <w:rsid w:val="00A0661E"/>
    <w:rsid w:val="00A06DEB"/>
    <w:rsid w:val="00A06E6B"/>
    <w:rsid w:val="00A556E4"/>
    <w:rsid w:val="00A55FBF"/>
    <w:rsid w:val="00A656D7"/>
    <w:rsid w:val="00A70B48"/>
    <w:rsid w:val="00A83673"/>
    <w:rsid w:val="00A8525E"/>
    <w:rsid w:val="00A91FD3"/>
    <w:rsid w:val="00AA55ED"/>
    <w:rsid w:val="00AB3C07"/>
    <w:rsid w:val="00AB6564"/>
    <w:rsid w:val="00AC66D7"/>
    <w:rsid w:val="00AC6D2F"/>
    <w:rsid w:val="00AD4382"/>
    <w:rsid w:val="00AD465F"/>
    <w:rsid w:val="00AD4DDC"/>
    <w:rsid w:val="00AE2128"/>
    <w:rsid w:val="00AE3F8E"/>
    <w:rsid w:val="00AF551D"/>
    <w:rsid w:val="00AF6ABB"/>
    <w:rsid w:val="00B01A1B"/>
    <w:rsid w:val="00B02409"/>
    <w:rsid w:val="00B05086"/>
    <w:rsid w:val="00B11832"/>
    <w:rsid w:val="00B119EF"/>
    <w:rsid w:val="00B21951"/>
    <w:rsid w:val="00B226CB"/>
    <w:rsid w:val="00B23D82"/>
    <w:rsid w:val="00B43756"/>
    <w:rsid w:val="00B51F0A"/>
    <w:rsid w:val="00B576A5"/>
    <w:rsid w:val="00B66544"/>
    <w:rsid w:val="00B753E5"/>
    <w:rsid w:val="00B77296"/>
    <w:rsid w:val="00B832D6"/>
    <w:rsid w:val="00B83B18"/>
    <w:rsid w:val="00BA575B"/>
    <w:rsid w:val="00BC35E7"/>
    <w:rsid w:val="00BC4F24"/>
    <w:rsid w:val="00BD43C8"/>
    <w:rsid w:val="00BE41D1"/>
    <w:rsid w:val="00BF5CDF"/>
    <w:rsid w:val="00BF79A6"/>
    <w:rsid w:val="00C01536"/>
    <w:rsid w:val="00C0632C"/>
    <w:rsid w:val="00C1490E"/>
    <w:rsid w:val="00C20491"/>
    <w:rsid w:val="00C25C3C"/>
    <w:rsid w:val="00C33CFB"/>
    <w:rsid w:val="00C343E2"/>
    <w:rsid w:val="00C44DB2"/>
    <w:rsid w:val="00C45257"/>
    <w:rsid w:val="00C46EEF"/>
    <w:rsid w:val="00C60E90"/>
    <w:rsid w:val="00C73054"/>
    <w:rsid w:val="00C74FEB"/>
    <w:rsid w:val="00C829EB"/>
    <w:rsid w:val="00C83E25"/>
    <w:rsid w:val="00C948B4"/>
    <w:rsid w:val="00CA2D91"/>
    <w:rsid w:val="00CA4375"/>
    <w:rsid w:val="00CC2242"/>
    <w:rsid w:val="00CC7038"/>
    <w:rsid w:val="00CE7730"/>
    <w:rsid w:val="00D03F48"/>
    <w:rsid w:val="00D044FF"/>
    <w:rsid w:val="00D070B2"/>
    <w:rsid w:val="00D105E4"/>
    <w:rsid w:val="00D32D43"/>
    <w:rsid w:val="00D46F29"/>
    <w:rsid w:val="00D54BBD"/>
    <w:rsid w:val="00D54EF7"/>
    <w:rsid w:val="00D57779"/>
    <w:rsid w:val="00D6447C"/>
    <w:rsid w:val="00D67D2D"/>
    <w:rsid w:val="00D80D89"/>
    <w:rsid w:val="00DA3767"/>
    <w:rsid w:val="00DB6218"/>
    <w:rsid w:val="00DC0756"/>
    <w:rsid w:val="00DC0AB8"/>
    <w:rsid w:val="00DC633E"/>
    <w:rsid w:val="00DD169F"/>
    <w:rsid w:val="00DD29EF"/>
    <w:rsid w:val="00DD40FA"/>
    <w:rsid w:val="00DD42EE"/>
    <w:rsid w:val="00DD58CC"/>
    <w:rsid w:val="00DE68EC"/>
    <w:rsid w:val="00E05F43"/>
    <w:rsid w:val="00E06469"/>
    <w:rsid w:val="00E06DA3"/>
    <w:rsid w:val="00E11359"/>
    <w:rsid w:val="00E16A4D"/>
    <w:rsid w:val="00E256D9"/>
    <w:rsid w:val="00E37708"/>
    <w:rsid w:val="00E37AA8"/>
    <w:rsid w:val="00E40A00"/>
    <w:rsid w:val="00E4367C"/>
    <w:rsid w:val="00E4688C"/>
    <w:rsid w:val="00E470F5"/>
    <w:rsid w:val="00E522DE"/>
    <w:rsid w:val="00E66966"/>
    <w:rsid w:val="00E77A2E"/>
    <w:rsid w:val="00E905F4"/>
    <w:rsid w:val="00EA29C1"/>
    <w:rsid w:val="00EB0E92"/>
    <w:rsid w:val="00EE0A2F"/>
    <w:rsid w:val="00EE3688"/>
    <w:rsid w:val="00EE4264"/>
    <w:rsid w:val="00EE5255"/>
    <w:rsid w:val="00EE5BDE"/>
    <w:rsid w:val="00EE7F10"/>
    <w:rsid w:val="00F17640"/>
    <w:rsid w:val="00F25FC7"/>
    <w:rsid w:val="00F40604"/>
    <w:rsid w:val="00F826F3"/>
    <w:rsid w:val="00F83081"/>
    <w:rsid w:val="00F95FC7"/>
    <w:rsid w:val="00FA1B03"/>
    <w:rsid w:val="00FA287E"/>
    <w:rsid w:val="00FA2BDC"/>
    <w:rsid w:val="00FA4DB9"/>
    <w:rsid w:val="00FA687D"/>
    <w:rsid w:val="00FA6D2A"/>
    <w:rsid w:val="00FD44C0"/>
    <w:rsid w:val="00FE7075"/>
    <w:rsid w:val="00FE7159"/>
    <w:rsid w:val="00FE75BD"/>
    <w:rsid w:val="00FF27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1C11531"/>
  <w15:docId w15:val="{FDD988D9-6B7A-4AF8-BDDF-3E7418C931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B01A1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B01A1B"/>
  </w:style>
  <w:style w:type="paragraph" w:styleId="Rodap">
    <w:name w:val="footer"/>
    <w:basedOn w:val="Normal"/>
    <w:link w:val="RodapChar"/>
    <w:uiPriority w:val="99"/>
    <w:unhideWhenUsed/>
    <w:rsid w:val="00B01A1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B01A1B"/>
  </w:style>
  <w:style w:type="paragraph" w:styleId="Corpodetexto">
    <w:name w:val="Body Text"/>
    <w:basedOn w:val="Normal"/>
    <w:link w:val="CorpodetextoChar"/>
    <w:uiPriority w:val="1"/>
    <w:qFormat/>
    <w:rsid w:val="00B01A1B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B01A1B"/>
    <w:rPr>
      <w:rFonts w:ascii="Times New Roman" w:eastAsia="Times New Roman" w:hAnsi="Times New Roman" w:cs="Times New Roman"/>
      <w:sz w:val="24"/>
      <w:szCs w:val="24"/>
      <w:lang w:val="pt-PT"/>
    </w:rPr>
  </w:style>
  <w:style w:type="paragraph" w:styleId="PargrafodaLista">
    <w:name w:val="List Paragraph"/>
    <w:basedOn w:val="Normal"/>
    <w:uiPriority w:val="34"/>
    <w:qFormat/>
    <w:rsid w:val="00714C6A"/>
    <w:pPr>
      <w:ind w:left="720"/>
      <w:contextualSpacing/>
    </w:pPr>
  </w:style>
  <w:style w:type="character" w:customStyle="1" w:styleId="Nivel2Char">
    <w:name w:val="Nivel 2 Char"/>
    <w:basedOn w:val="Fontepargpadro"/>
    <w:link w:val="Nivel2"/>
    <w:locked/>
    <w:rsid w:val="00E37AA8"/>
    <w:rPr>
      <w:rFonts w:ascii="Arial" w:hAnsi="Arial" w:cs="Arial"/>
      <w:color w:val="000000"/>
    </w:rPr>
  </w:style>
  <w:style w:type="paragraph" w:customStyle="1" w:styleId="Nivel2">
    <w:name w:val="Nivel 2"/>
    <w:basedOn w:val="Normal"/>
    <w:link w:val="Nivel2Char"/>
    <w:qFormat/>
    <w:rsid w:val="00E37AA8"/>
    <w:pPr>
      <w:spacing w:before="120" w:after="120" w:line="276" w:lineRule="auto"/>
      <w:jc w:val="both"/>
    </w:pPr>
    <w:rPr>
      <w:rFonts w:ascii="Arial" w:hAnsi="Arial" w:cs="Arial"/>
      <w:color w:val="000000"/>
    </w:rPr>
  </w:style>
  <w:style w:type="table" w:styleId="Tabelacomgrade">
    <w:name w:val="Table Grid"/>
    <w:basedOn w:val="Tabelanormal"/>
    <w:uiPriority w:val="39"/>
    <w:rsid w:val="00345F1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04329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styleId="Hyperlink">
    <w:name w:val="Hyperlink"/>
    <w:basedOn w:val="Fontepargpadro"/>
    <w:uiPriority w:val="99"/>
    <w:semiHidden/>
    <w:unhideWhenUsed/>
    <w:rsid w:val="00043290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354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94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22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66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541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39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60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457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82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2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34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13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976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416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06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971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79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35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06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4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89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521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12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164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51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8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120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105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17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103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04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35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271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308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868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147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uadecoracao.com/pisos-intertravados-sustentabilidade-beneficios-ambientais/" TargetMode="External"/><Relationship Id="rId13" Type="http://schemas.openxmlformats.org/officeDocument/2006/relationships/image" Target="media/image2.emf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10" Type="http://schemas.openxmlformats.org/officeDocument/2006/relationships/hyperlink" Target="https://www.univates.br/bdu/bitstream/10737/953/1/2015PaulaOrvanaGuimaroesWiebbelling.pdf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suadecoracao.com/pisos-intertravados-sustentabilidade-beneficios-ambientais/" TargetMode="External"/><Relationship Id="rId14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BBD74D1-FA47-4E94-8BE3-43D01FAB8B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1923</TotalTime>
  <Pages>19</Pages>
  <Words>3701</Words>
  <Characters>19987</Characters>
  <Application>Microsoft Office Word</Application>
  <DocSecurity>0</DocSecurity>
  <Lines>166</Lines>
  <Paragraphs>47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23641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ENGENHARIA</dc:creator>
  <cp:lastModifiedBy>Caio Henrique da Silva Carvalho</cp:lastModifiedBy>
  <cp:revision>64</cp:revision>
  <cp:lastPrinted>2025-08-04T10:41:00Z</cp:lastPrinted>
  <dcterms:created xsi:type="dcterms:W3CDTF">2024-01-23T10:08:00Z</dcterms:created>
  <dcterms:modified xsi:type="dcterms:W3CDTF">2026-02-06T19:05:00Z</dcterms:modified>
</cp:coreProperties>
</file>